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05AC1" w14:textId="68085B46" w:rsidR="00D37BF6" w:rsidRPr="00D37BF6" w:rsidRDefault="00D37BF6" w:rsidP="00D37BF6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bookmarkStart w:id="0" w:name="_Hlk88728128"/>
      <w:r w:rsidRPr="00D37BF6">
        <w:rPr>
          <w:rFonts w:ascii="Times New Roman" w:eastAsia="Times New Roman" w:hAnsi="Times New Roman" w:cs="Arial"/>
          <w:bCs/>
          <w:noProof/>
          <w:sz w:val="20"/>
          <w:szCs w:val="20"/>
          <w:lang w:bidi="ar-SA"/>
        </w:rPr>
        <w:drawing>
          <wp:inline distT="0" distB="0" distL="0" distR="0" wp14:anchorId="2B28F6CA" wp14:editId="2DE29203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680DF" w14:textId="77777777" w:rsidR="00D37BF6" w:rsidRPr="00D37BF6" w:rsidRDefault="00D37BF6" w:rsidP="00D37BF6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D37BF6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АДМИНИСТРАЦИЯ ГОРОДСКОГО ОКРУГА</w:t>
      </w:r>
    </w:p>
    <w:p w14:paraId="5CBAADEC" w14:textId="77777777" w:rsidR="00D37BF6" w:rsidRPr="00D37BF6" w:rsidRDefault="00D37BF6" w:rsidP="00D37BF6">
      <w:pPr>
        <w:widowControl/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D37BF6">
        <w:rPr>
          <w:rFonts w:ascii="Times New Roman" w:eastAsia="Times New Roman" w:hAnsi="Times New Roman" w:cs="Arial"/>
          <w:b/>
          <w:bCs/>
          <w:sz w:val="28"/>
          <w:szCs w:val="28"/>
          <w:lang w:bidi="ar-SA"/>
        </w:rPr>
        <w:t>СРЕДНЕУРАЛЬСК</w:t>
      </w:r>
    </w:p>
    <w:p w14:paraId="00AF1872" w14:textId="77777777" w:rsidR="00D37BF6" w:rsidRPr="00D37BF6" w:rsidRDefault="00D37BF6" w:rsidP="00D37BF6">
      <w:pPr>
        <w:keepNext/>
        <w:widowControl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D37BF6">
        <w:rPr>
          <w:rFonts w:ascii="Times New Roman" w:eastAsia="Times New Roman" w:hAnsi="Times New Roman" w:cs="Arial"/>
          <w:b/>
          <w:bCs/>
          <w:color w:val="auto"/>
          <w:spacing w:val="20"/>
          <w:w w:val="120"/>
          <w:sz w:val="48"/>
          <w:szCs w:val="48"/>
          <w:lang w:bidi="ar-SA"/>
        </w:rPr>
        <w:t>ПОСТАНОВЛЕНИЕ</w:t>
      </w:r>
    </w:p>
    <w:p w14:paraId="58497B7E" w14:textId="37DA5FFD" w:rsidR="00D37BF6" w:rsidRPr="00D37BF6" w:rsidRDefault="00D37BF6" w:rsidP="00D37BF6">
      <w:pPr>
        <w:widowControl/>
        <w:autoSpaceDN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D37BF6">
        <w:rPr>
          <w:rFonts w:ascii="Times New Roman" w:eastAsia="Times New Roman" w:hAnsi="Times New Roman" w:cs="Arial"/>
          <w:bCs/>
          <w:noProof/>
          <w:color w:val="auto"/>
          <w:lang w:bidi="ar-SA"/>
        </w:rPr>
        <mc:AlternateContent>
          <mc:Choice Requires="wps">
            <w:drawing>
              <wp:anchor distT="4294967287" distB="4294967287" distL="114300" distR="114300" simplePos="0" relativeHeight="251659264" behindDoc="0" locked="0" layoutInCell="1" allowOverlap="1" wp14:anchorId="6DA34207" wp14:editId="0F4DD468">
                <wp:simplePos x="0" y="0"/>
                <wp:positionH relativeFrom="column">
                  <wp:posOffset>0</wp:posOffset>
                </wp:positionH>
                <wp:positionV relativeFrom="paragraph">
                  <wp:posOffset>62229</wp:posOffset>
                </wp:positionV>
                <wp:extent cx="6096000" cy="0"/>
                <wp:effectExtent l="0" t="19050" r="38100" b="381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F9E2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.00025mm;mso-wrap-distance-right:9pt;mso-wrap-distance-bottom:-.0002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DUWDe/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161385D1" w14:textId="5BF10988" w:rsidR="00D37BF6" w:rsidRPr="00D37BF6" w:rsidRDefault="00D37BF6" w:rsidP="00D37BF6">
      <w:pPr>
        <w:widowControl/>
        <w:shd w:val="clear" w:color="auto" w:fill="FFFFFF"/>
        <w:autoSpaceDE w:val="0"/>
        <w:autoSpaceDN w:val="0"/>
        <w:rPr>
          <w:rFonts w:ascii="Liberation Serif" w:eastAsia="Segoe UI" w:hAnsi="Liberation Serif" w:cs="Tahoma"/>
          <w:kern w:val="3"/>
          <w:lang w:eastAsia="zh-CN" w:bidi="hi-IN"/>
        </w:rPr>
      </w:pP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>от 1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8</w:t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 xml:space="preserve">.01.2022 года </w:t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ab/>
        <w:t xml:space="preserve">№ </w:t>
      </w:r>
      <w:r>
        <w:rPr>
          <w:rFonts w:ascii="Times New Roman" w:eastAsia="Times New Roman" w:hAnsi="Times New Roman" w:cs="Arial"/>
          <w:bCs/>
          <w:sz w:val="28"/>
          <w:szCs w:val="28"/>
          <w:lang w:bidi="ar-SA"/>
        </w:rPr>
        <w:t>08</w:t>
      </w:r>
      <w:r w:rsidRPr="00D37BF6">
        <w:rPr>
          <w:rFonts w:ascii="Times New Roman" w:eastAsia="Times New Roman" w:hAnsi="Times New Roman" w:cs="Arial"/>
          <w:bCs/>
          <w:sz w:val="28"/>
          <w:szCs w:val="28"/>
          <w:lang w:bidi="ar-SA"/>
        </w:rPr>
        <w:t>-ПА</w:t>
      </w:r>
    </w:p>
    <w:p w14:paraId="0601573B" w14:textId="77777777" w:rsidR="00D37BF6" w:rsidRPr="00D37BF6" w:rsidRDefault="00D37BF6" w:rsidP="00D37BF6">
      <w:pPr>
        <w:widowControl/>
        <w:shd w:val="clear" w:color="auto" w:fill="FFFFFF"/>
        <w:autoSpaceDE w:val="0"/>
        <w:autoSpaceDN w:val="0"/>
        <w:rPr>
          <w:rFonts w:ascii="Times New Roman" w:eastAsia="Times New Roman" w:hAnsi="Times New Roman" w:cs="Arial"/>
          <w:sz w:val="28"/>
          <w:szCs w:val="28"/>
          <w:lang w:bidi="ar-SA"/>
        </w:rPr>
      </w:pPr>
    </w:p>
    <w:p w14:paraId="7C7C1DAA" w14:textId="77777777" w:rsidR="00D37BF6" w:rsidRPr="00D37BF6" w:rsidRDefault="00D37BF6" w:rsidP="00D37BF6">
      <w:pPr>
        <w:widowControl/>
        <w:autoSpaceDE w:val="0"/>
        <w:autoSpaceDN w:val="0"/>
        <w:jc w:val="center"/>
        <w:rPr>
          <w:rFonts w:ascii="Liberation Serif" w:eastAsia="Segoe UI" w:hAnsi="Liberation Serif" w:cs="Tahoma"/>
          <w:kern w:val="3"/>
          <w:lang w:eastAsia="zh-CN" w:bidi="hi-IN"/>
        </w:rPr>
      </w:pPr>
      <w:r w:rsidRPr="00D37BF6">
        <w:rPr>
          <w:rFonts w:ascii="Liberation Serif" w:eastAsia="Times New Roman" w:hAnsi="Liberation Serif" w:cs="Arial"/>
          <w:bCs/>
          <w:iCs/>
          <w:color w:val="auto"/>
          <w:sz w:val="28"/>
          <w:szCs w:val="28"/>
          <w:lang w:bidi="ar-SA"/>
        </w:rPr>
        <w:t>г. Среднеуральск</w:t>
      </w:r>
    </w:p>
    <w:p w14:paraId="14D831F9" w14:textId="77777777" w:rsidR="00D37BF6" w:rsidRDefault="00D37BF6" w:rsidP="004F20EE">
      <w:pPr>
        <w:pStyle w:val="1"/>
        <w:spacing w:line="240" w:lineRule="auto"/>
        <w:ind w:firstLine="0"/>
        <w:jc w:val="center"/>
        <w:rPr>
          <w:rFonts w:ascii="Liberation Serif" w:hAnsi="Liberation Serif" w:cs="Liberation Serif"/>
          <w:b/>
          <w:bCs/>
        </w:rPr>
      </w:pPr>
    </w:p>
    <w:p w14:paraId="33983F31" w14:textId="4EE3D110" w:rsidR="005D2ACF" w:rsidRPr="004F20EE" w:rsidRDefault="008A55BE" w:rsidP="004F20EE">
      <w:pPr>
        <w:pStyle w:val="1"/>
        <w:spacing w:line="240" w:lineRule="auto"/>
        <w:ind w:firstLine="0"/>
        <w:jc w:val="center"/>
        <w:rPr>
          <w:rFonts w:ascii="Liberation Serif" w:hAnsi="Liberation Serif" w:cs="Liberation Serif"/>
        </w:rPr>
      </w:pPr>
      <w:r w:rsidRPr="004F20EE">
        <w:rPr>
          <w:rFonts w:ascii="Liberation Serif" w:hAnsi="Liberation Serif" w:cs="Liberation Serif"/>
          <w:b/>
          <w:bCs/>
        </w:rPr>
        <w:t>О</w:t>
      </w:r>
      <w:r w:rsidR="000D591F" w:rsidRPr="004F20EE">
        <w:rPr>
          <w:rFonts w:ascii="Liberation Serif" w:hAnsi="Liberation Serif" w:cs="Liberation Serif"/>
          <w:b/>
          <w:bCs/>
        </w:rPr>
        <w:t xml:space="preserve">б утверждении </w:t>
      </w:r>
      <w:r w:rsidRPr="004F20EE">
        <w:rPr>
          <w:rFonts w:ascii="Liberation Serif" w:hAnsi="Liberation Serif" w:cs="Liberation Serif"/>
          <w:b/>
          <w:bCs/>
        </w:rPr>
        <w:t>муниципальной</w:t>
      </w:r>
      <w:r w:rsidR="000D591F" w:rsidRPr="004F20EE">
        <w:rPr>
          <w:rFonts w:ascii="Liberation Serif" w:hAnsi="Liberation Serif" w:cs="Liberation Serif"/>
          <w:b/>
          <w:bCs/>
        </w:rPr>
        <w:t xml:space="preserve"> программы «Укрепление общественного здоровья населения городского округа Среднеуральск на 202</w:t>
      </w:r>
      <w:r w:rsidR="00EB0359" w:rsidRPr="004F20EE">
        <w:rPr>
          <w:rFonts w:ascii="Liberation Serif" w:hAnsi="Liberation Serif" w:cs="Liberation Serif"/>
          <w:b/>
          <w:bCs/>
        </w:rPr>
        <w:t>2</w:t>
      </w:r>
      <w:r w:rsidR="000D591F" w:rsidRPr="004F20EE">
        <w:rPr>
          <w:rFonts w:ascii="Liberation Serif" w:hAnsi="Liberation Serif" w:cs="Liberation Serif"/>
          <w:b/>
          <w:bCs/>
        </w:rPr>
        <w:t xml:space="preserve"> - 202</w:t>
      </w:r>
      <w:r w:rsidR="00EA1EB6" w:rsidRPr="004F20EE">
        <w:rPr>
          <w:rFonts w:ascii="Liberation Serif" w:hAnsi="Liberation Serif" w:cs="Liberation Serif"/>
          <w:b/>
          <w:bCs/>
        </w:rPr>
        <w:t>8</w:t>
      </w:r>
      <w:r w:rsidR="000D591F" w:rsidRPr="004F20EE">
        <w:rPr>
          <w:rFonts w:ascii="Liberation Serif" w:hAnsi="Liberation Serif" w:cs="Liberation Serif"/>
          <w:b/>
          <w:bCs/>
        </w:rPr>
        <w:t xml:space="preserve"> годы</w:t>
      </w:r>
      <w:r w:rsidR="00F648B1" w:rsidRPr="004F20EE">
        <w:rPr>
          <w:rFonts w:ascii="Liberation Serif" w:hAnsi="Liberation Serif" w:cs="Liberation Serif"/>
          <w:b/>
          <w:bCs/>
        </w:rPr>
        <w:t>»</w:t>
      </w:r>
    </w:p>
    <w:p w14:paraId="6F7EA9BC" w14:textId="77777777" w:rsidR="00F604E9" w:rsidRPr="004F20EE" w:rsidRDefault="00F604E9" w:rsidP="004F20EE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</w:rPr>
      </w:pPr>
    </w:p>
    <w:p w14:paraId="39227544" w14:textId="77777777" w:rsidR="00F604E9" w:rsidRPr="004F20EE" w:rsidRDefault="00F604E9" w:rsidP="004F20EE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</w:rPr>
      </w:pPr>
    </w:p>
    <w:p w14:paraId="0920CCD4" w14:textId="7945FA1F" w:rsidR="000D591F" w:rsidRPr="004F20EE" w:rsidRDefault="000D591F" w:rsidP="004F20EE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</w:rPr>
      </w:pPr>
      <w:r w:rsidRPr="004F20EE">
        <w:rPr>
          <w:rFonts w:ascii="Liberation Serif" w:hAnsi="Liberation Serif" w:cs="Liberation Serif"/>
        </w:rPr>
        <w:t>В соответствии с Указ</w:t>
      </w:r>
      <w:r w:rsidR="005361A6" w:rsidRPr="004F20EE">
        <w:rPr>
          <w:rFonts w:ascii="Liberation Serif" w:hAnsi="Liberation Serif" w:cs="Liberation Serif"/>
        </w:rPr>
        <w:t>а</w:t>
      </w:r>
      <w:r w:rsidRPr="004F20EE">
        <w:rPr>
          <w:rFonts w:ascii="Liberation Serif" w:hAnsi="Liberation Serif" w:cs="Liberation Serif"/>
        </w:rPr>
        <w:t>м</w:t>
      </w:r>
      <w:r w:rsidR="005361A6" w:rsidRPr="004F20EE">
        <w:rPr>
          <w:rFonts w:ascii="Liberation Serif" w:hAnsi="Liberation Serif" w:cs="Liberation Serif"/>
        </w:rPr>
        <w:t>и</w:t>
      </w:r>
      <w:r w:rsidRPr="004F20EE">
        <w:rPr>
          <w:rFonts w:ascii="Liberation Serif" w:hAnsi="Liberation Serif" w:cs="Liberation Serif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="005361A6" w:rsidRPr="004F20EE">
        <w:rPr>
          <w:rFonts w:ascii="Liberation Serif" w:hAnsi="Liberation Serif" w:cs="Liberation Serif"/>
        </w:rPr>
        <w:t xml:space="preserve"> и от 21 июля 2020 года № 474 «О национальных целях развития Российской Федерации на период до 2030 года» в части повышения уровня жизни граждан, увеличения численности населения страны, создания комфортных условий для их проживания</w:t>
      </w:r>
      <w:r w:rsidRPr="004F20EE">
        <w:rPr>
          <w:rFonts w:ascii="Liberation Serif" w:hAnsi="Liberation Serif" w:cs="Liberation Serif"/>
        </w:rPr>
        <w:t xml:space="preserve">, </w:t>
      </w:r>
      <w:r w:rsidR="00600BE4" w:rsidRPr="004F20EE">
        <w:rPr>
          <w:rFonts w:ascii="Liberation Serif" w:hAnsi="Liberation Serif" w:cs="Liberation Serif"/>
        </w:rPr>
        <w:t>паспортом национального проекта «Демография», утвержденным президиумом Совета при Президенте Российской Федерации по стратегическому развитию и национальным проектам (протокол</w:t>
      </w:r>
      <w:r w:rsidR="00F604E9" w:rsidRPr="004F20EE">
        <w:rPr>
          <w:rFonts w:ascii="Liberation Serif" w:hAnsi="Liberation Serif" w:cs="Liberation Serif"/>
        </w:rPr>
        <w:t xml:space="preserve"> </w:t>
      </w:r>
      <w:r w:rsidR="00600BE4" w:rsidRPr="004F20EE">
        <w:rPr>
          <w:rFonts w:ascii="Liberation Serif" w:hAnsi="Liberation Serif" w:cs="Liberation Serif"/>
        </w:rPr>
        <w:t xml:space="preserve">от 24.12.2018 № 16), </w:t>
      </w:r>
      <w:r w:rsidR="008A55BE" w:rsidRPr="004F20EE">
        <w:rPr>
          <w:rFonts w:ascii="Liberation Serif" w:hAnsi="Liberation Serif" w:cs="Liberation Serif"/>
        </w:rPr>
        <w:t>паспортом регионального проекта «Формирование системы мотивации граждан к здоровому образу жизни, включая здоровое питание и отказ от вредных привычек», утвержденным Советом при Губернаторе Свердловской области по приоритетным стратегическим проектам Свердловской области (протокол от 17 декабря 2018 года №</w:t>
      </w:r>
      <w:r w:rsidR="00F604E9" w:rsidRPr="004F20EE">
        <w:rPr>
          <w:rFonts w:ascii="Liberation Serif" w:hAnsi="Liberation Serif" w:cs="Liberation Serif"/>
        </w:rPr>
        <w:t xml:space="preserve"> </w:t>
      </w:r>
      <w:r w:rsidR="008A55BE" w:rsidRPr="004F20EE">
        <w:rPr>
          <w:rFonts w:ascii="Liberation Serif" w:hAnsi="Liberation Serif" w:cs="Liberation Serif"/>
        </w:rPr>
        <w:t xml:space="preserve">18), </w:t>
      </w:r>
      <w:r w:rsidR="00AE0065" w:rsidRPr="004F20EE">
        <w:rPr>
          <w:rFonts w:ascii="Liberation Serif" w:hAnsi="Liberation Serif" w:cs="Liberation Serif"/>
        </w:rPr>
        <w:t>распоряжением Правительства Свердловской области от 2 ноября 2020 года № 565-РП «Об утверждении типового проекта  муниципальной программы «Укрепление общественного здоровья на 2020 – 2024 годы»,</w:t>
      </w:r>
      <w:r w:rsidR="00F648B1" w:rsidRPr="004F20EE">
        <w:rPr>
          <w:rFonts w:ascii="Liberation Serif" w:hAnsi="Liberation Serif" w:cs="Liberation Serif"/>
        </w:rPr>
        <w:t xml:space="preserve"> постановлением администрации городского округа Среднеуральск от 02.02.2021 № 45 «Об утверждении Порядка формирования и реализации муниципальных программ городского округа Среднеуральск»,</w:t>
      </w:r>
      <w:r w:rsidR="00AE0065" w:rsidRPr="004F20EE">
        <w:rPr>
          <w:rFonts w:ascii="Liberation Serif" w:hAnsi="Liberation Serif" w:cs="Liberation Serif"/>
        </w:rPr>
        <w:t xml:space="preserve"> </w:t>
      </w:r>
      <w:r w:rsidRPr="004F20EE">
        <w:rPr>
          <w:rFonts w:ascii="Liberation Serif" w:hAnsi="Liberation Serif" w:cs="Liberation Serif"/>
        </w:rPr>
        <w:t xml:space="preserve">в целях мотивации граждан к ведению здорового образа жизни, руководствуясь Уставом городского округа Среднеуральск, администрация городского округа Среднеуральск </w:t>
      </w:r>
    </w:p>
    <w:p w14:paraId="72BD061A" w14:textId="5B0926C2" w:rsidR="005D2ACF" w:rsidRPr="004F20EE" w:rsidRDefault="000D591F" w:rsidP="004F20EE">
      <w:pPr>
        <w:pStyle w:val="1"/>
        <w:spacing w:line="240" w:lineRule="auto"/>
        <w:ind w:firstLine="0"/>
        <w:jc w:val="both"/>
        <w:rPr>
          <w:rFonts w:ascii="Liberation Serif" w:hAnsi="Liberation Serif" w:cs="Liberation Serif"/>
          <w:b/>
          <w:bCs/>
        </w:rPr>
      </w:pPr>
      <w:r w:rsidRPr="004F20EE">
        <w:rPr>
          <w:rFonts w:ascii="Liberation Serif" w:hAnsi="Liberation Serif" w:cs="Liberation Serif"/>
          <w:b/>
          <w:bCs/>
        </w:rPr>
        <w:t>ПОСТАНОВЛЯЕТ:</w:t>
      </w:r>
    </w:p>
    <w:p w14:paraId="209CEF01" w14:textId="781DB2D7" w:rsidR="005D2ACF" w:rsidRPr="004F20EE" w:rsidRDefault="000D591F" w:rsidP="004F20EE">
      <w:pPr>
        <w:pStyle w:val="1"/>
        <w:spacing w:line="240" w:lineRule="auto"/>
        <w:ind w:firstLine="720"/>
        <w:jc w:val="both"/>
        <w:rPr>
          <w:rFonts w:ascii="Liberation Serif" w:hAnsi="Liberation Serif" w:cs="Liberation Serif"/>
        </w:rPr>
      </w:pPr>
      <w:r w:rsidRPr="004F20EE">
        <w:rPr>
          <w:rFonts w:ascii="Liberation Serif" w:hAnsi="Liberation Serif" w:cs="Liberation Serif"/>
        </w:rPr>
        <w:t>1.</w:t>
      </w:r>
      <w:r w:rsidR="007D7646" w:rsidRPr="004F20EE">
        <w:rPr>
          <w:rFonts w:ascii="Liberation Serif" w:hAnsi="Liberation Serif" w:cs="Liberation Serif"/>
        </w:rPr>
        <w:t xml:space="preserve"> </w:t>
      </w:r>
      <w:r w:rsidRPr="004F20EE">
        <w:rPr>
          <w:rFonts w:ascii="Liberation Serif" w:hAnsi="Liberation Serif" w:cs="Liberation Serif"/>
        </w:rPr>
        <w:t>Утвердить</w:t>
      </w:r>
      <w:bookmarkStart w:id="1" w:name="bookmark0"/>
      <w:bookmarkEnd w:id="1"/>
      <w:r w:rsidR="00F648B1" w:rsidRPr="004F20EE">
        <w:rPr>
          <w:rFonts w:ascii="Liberation Serif" w:hAnsi="Liberation Serif" w:cs="Liberation Serif"/>
        </w:rPr>
        <w:t xml:space="preserve"> </w:t>
      </w:r>
      <w:r w:rsidR="008A55BE" w:rsidRPr="004F20EE">
        <w:rPr>
          <w:rFonts w:ascii="Liberation Serif" w:hAnsi="Liberation Serif" w:cs="Liberation Serif"/>
        </w:rPr>
        <w:t>Муниципальную</w:t>
      </w:r>
      <w:r w:rsidRPr="004F20EE">
        <w:rPr>
          <w:rFonts w:ascii="Liberation Serif" w:hAnsi="Liberation Serif" w:cs="Liberation Serif"/>
        </w:rPr>
        <w:t xml:space="preserve"> программу «Укрепление общественного здоровья населения городского округа Среднеуральск</w:t>
      </w:r>
      <w:r w:rsidR="00815B83" w:rsidRPr="004F20EE">
        <w:rPr>
          <w:rFonts w:ascii="Liberation Serif" w:hAnsi="Liberation Serif" w:cs="Liberation Serif"/>
        </w:rPr>
        <w:t>»</w:t>
      </w:r>
      <w:r w:rsidRPr="004F20EE">
        <w:rPr>
          <w:rFonts w:ascii="Liberation Serif" w:hAnsi="Liberation Serif" w:cs="Liberation Serif"/>
        </w:rPr>
        <w:t xml:space="preserve"> на 202</w:t>
      </w:r>
      <w:r w:rsidR="00B95303" w:rsidRPr="004F20EE">
        <w:rPr>
          <w:rFonts w:ascii="Liberation Serif" w:hAnsi="Liberation Serif" w:cs="Liberation Serif"/>
        </w:rPr>
        <w:t>2</w:t>
      </w:r>
      <w:r w:rsidRPr="004F20EE">
        <w:rPr>
          <w:rFonts w:ascii="Liberation Serif" w:hAnsi="Liberation Serif" w:cs="Liberation Serif"/>
        </w:rPr>
        <w:t xml:space="preserve"> - 202</w:t>
      </w:r>
      <w:r w:rsidR="00EA1EB6" w:rsidRPr="004F20EE">
        <w:rPr>
          <w:rFonts w:ascii="Liberation Serif" w:hAnsi="Liberation Serif" w:cs="Liberation Serif"/>
        </w:rPr>
        <w:t>8</w:t>
      </w:r>
      <w:r w:rsidRPr="004F20EE">
        <w:rPr>
          <w:rFonts w:ascii="Liberation Serif" w:hAnsi="Liberation Serif" w:cs="Liberation Serif"/>
        </w:rPr>
        <w:t xml:space="preserve"> годы (прилагается)</w:t>
      </w:r>
      <w:bookmarkStart w:id="2" w:name="bookmark1"/>
      <w:bookmarkEnd w:id="2"/>
      <w:r w:rsidR="00F648B1" w:rsidRPr="004F20EE">
        <w:rPr>
          <w:rFonts w:ascii="Liberation Serif" w:hAnsi="Liberation Serif" w:cs="Liberation Serif"/>
        </w:rPr>
        <w:t>.</w:t>
      </w:r>
    </w:p>
    <w:p w14:paraId="4106E221" w14:textId="4E864A28" w:rsidR="001A463E" w:rsidRPr="004F20EE" w:rsidRDefault="00394773" w:rsidP="004F20EE">
      <w:pPr>
        <w:pStyle w:val="1"/>
        <w:tabs>
          <w:tab w:val="left" w:pos="1021"/>
        </w:tabs>
        <w:spacing w:line="240" w:lineRule="auto"/>
        <w:ind w:firstLine="709"/>
        <w:jc w:val="both"/>
        <w:rPr>
          <w:rFonts w:ascii="Liberation Serif" w:hAnsi="Liberation Serif" w:cs="Liberation Serif"/>
        </w:rPr>
      </w:pPr>
      <w:bookmarkStart w:id="3" w:name="bookmark3"/>
      <w:bookmarkEnd w:id="3"/>
      <w:r w:rsidRPr="004F20EE">
        <w:rPr>
          <w:rFonts w:ascii="Liberation Serif" w:hAnsi="Liberation Serif" w:cs="Liberation Serif"/>
        </w:rPr>
        <w:t>2</w:t>
      </w:r>
      <w:r w:rsidR="001A463E" w:rsidRPr="004F20EE">
        <w:rPr>
          <w:rFonts w:ascii="Liberation Serif" w:hAnsi="Liberation Serif" w:cs="Liberation Serif"/>
        </w:rPr>
        <w:t>. Настоящее постановление вступает в силу с 1 января 2022 года.</w:t>
      </w:r>
    </w:p>
    <w:p w14:paraId="401DE813" w14:textId="3D2A164C" w:rsidR="001A463E" w:rsidRPr="004F20EE" w:rsidRDefault="00394773" w:rsidP="004F20EE">
      <w:pPr>
        <w:pStyle w:val="1"/>
        <w:tabs>
          <w:tab w:val="left" w:pos="1021"/>
        </w:tabs>
        <w:spacing w:line="240" w:lineRule="auto"/>
        <w:ind w:firstLine="709"/>
        <w:jc w:val="both"/>
        <w:rPr>
          <w:rFonts w:ascii="Liberation Serif" w:hAnsi="Liberation Serif" w:cs="Liberation Serif"/>
        </w:rPr>
      </w:pPr>
      <w:r w:rsidRPr="004F20EE">
        <w:rPr>
          <w:rFonts w:ascii="Liberation Serif" w:hAnsi="Liberation Serif" w:cs="Liberation Serif"/>
        </w:rPr>
        <w:t>3</w:t>
      </w:r>
      <w:r w:rsidR="001A463E" w:rsidRPr="004F20EE">
        <w:rPr>
          <w:rFonts w:ascii="Liberation Serif" w:hAnsi="Liberation Serif" w:cs="Liberation Serif"/>
        </w:rPr>
        <w:t>. Контроль за исполнением настоящего постановления оставляю за собой.</w:t>
      </w:r>
    </w:p>
    <w:p w14:paraId="3F5CCF54" w14:textId="105184C9" w:rsidR="00D56D80" w:rsidRPr="004F20EE" w:rsidRDefault="00394773" w:rsidP="004F20EE">
      <w:pPr>
        <w:pStyle w:val="1"/>
        <w:tabs>
          <w:tab w:val="left" w:pos="1021"/>
        </w:tabs>
        <w:spacing w:line="240" w:lineRule="auto"/>
        <w:ind w:firstLine="709"/>
        <w:jc w:val="both"/>
        <w:rPr>
          <w:rFonts w:ascii="Liberation Serif" w:hAnsi="Liberation Serif" w:cs="Liberation Serif"/>
        </w:rPr>
      </w:pPr>
      <w:r w:rsidRPr="004F20EE">
        <w:rPr>
          <w:rFonts w:ascii="Liberation Serif" w:hAnsi="Liberation Serif" w:cs="Liberation Serif"/>
        </w:rPr>
        <w:t>4</w:t>
      </w:r>
      <w:r w:rsidR="001A463E" w:rsidRPr="004F20EE">
        <w:rPr>
          <w:rFonts w:ascii="Liberation Serif" w:hAnsi="Liberation Serif" w:cs="Liberation Serif"/>
        </w:rPr>
        <w:t>. Настоящее постановление опубликовать в газете «Среднеуральская волна» и разместить на официальном сайте городского округа Среднеуральск</w:t>
      </w:r>
      <w:r w:rsidR="00D56D80" w:rsidRPr="004F20EE">
        <w:rPr>
          <w:rFonts w:ascii="Liberation Serif" w:hAnsi="Liberation Serif" w:cs="Liberation Serif"/>
        </w:rPr>
        <w:t>.</w:t>
      </w:r>
    </w:p>
    <w:p w14:paraId="09A194CD" w14:textId="77777777" w:rsidR="00F604E9" w:rsidRPr="004F20EE" w:rsidRDefault="00F604E9" w:rsidP="004F20EE">
      <w:pPr>
        <w:pStyle w:val="1"/>
        <w:tabs>
          <w:tab w:val="left" w:pos="1021"/>
        </w:tabs>
        <w:spacing w:line="240" w:lineRule="auto"/>
        <w:ind w:firstLine="0"/>
        <w:jc w:val="both"/>
        <w:rPr>
          <w:rFonts w:ascii="Liberation Serif" w:hAnsi="Liberation Serif" w:cs="Liberation Serif"/>
        </w:rPr>
      </w:pPr>
    </w:p>
    <w:p w14:paraId="32AF66CE" w14:textId="77777777" w:rsidR="00F604E9" w:rsidRPr="004F20EE" w:rsidRDefault="00F604E9" w:rsidP="004F20EE">
      <w:pPr>
        <w:pStyle w:val="1"/>
        <w:tabs>
          <w:tab w:val="left" w:pos="1021"/>
        </w:tabs>
        <w:spacing w:line="240" w:lineRule="auto"/>
        <w:ind w:firstLine="0"/>
        <w:jc w:val="both"/>
        <w:rPr>
          <w:rFonts w:ascii="Liberation Serif" w:hAnsi="Liberation Serif" w:cs="Liberation Serif"/>
        </w:rPr>
      </w:pPr>
    </w:p>
    <w:p w14:paraId="2439750A" w14:textId="156038F2" w:rsidR="00D56D80" w:rsidRPr="004F20EE" w:rsidRDefault="00D56D80" w:rsidP="004F20EE">
      <w:pPr>
        <w:pStyle w:val="1"/>
        <w:tabs>
          <w:tab w:val="left" w:pos="1021"/>
        </w:tabs>
        <w:spacing w:line="240" w:lineRule="auto"/>
        <w:ind w:firstLine="0"/>
        <w:jc w:val="both"/>
        <w:rPr>
          <w:rFonts w:ascii="Liberation Serif" w:hAnsi="Liberation Serif" w:cs="Liberation Serif"/>
        </w:rPr>
      </w:pPr>
      <w:r w:rsidRPr="004F20EE">
        <w:rPr>
          <w:rFonts w:ascii="Liberation Serif" w:hAnsi="Liberation Serif" w:cs="Liberation Serif"/>
        </w:rPr>
        <w:t>Глав</w:t>
      </w:r>
      <w:r w:rsidR="00F604E9" w:rsidRPr="004F20EE">
        <w:rPr>
          <w:rFonts w:ascii="Liberation Serif" w:hAnsi="Liberation Serif" w:cs="Liberation Serif"/>
        </w:rPr>
        <w:t>а</w:t>
      </w:r>
      <w:r w:rsidRPr="004F20EE">
        <w:rPr>
          <w:rFonts w:ascii="Liberation Serif" w:hAnsi="Liberation Serif" w:cs="Liberation Serif"/>
        </w:rPr>
        <w:t xml:space="preserve"> городского округа Среднеуральск                                                 </w:t>
      </w:r>
      <w:r w:rsidR="00F604E9" w:rsidRPr="004F20EE">
        <w:rPr>
          <w:rFonts w:ascii="Liberation Serif" w:hAnsi="Liberation Serif" w:cs="Liberation Serif"/>
        </w:rPr>
        <w:t xml:space="preserve">          </w:t>
      </w:r>
      <w:r w:rsidRPr="004F20EE">
        <w:rPr>
          <w:rFonts w:ascii="Liberation Serif" w:hAnsi="Liberation Serif" w:cs="Liberation Serif"/>
        </w:rPr>
        <w:t xml:space="preserve">   А.А. Ковальчик</w:t>
      </w:r>
    </w:p>
    <w:p w14:paraId="599021DF" w14:textId="21F16DFD" w:rsidR="00496593" w:rsidRPr="004F20EE" w:rsidRDefault="000D591F" w:rsidP="004F20EE">
      <w:pPr>
        <w:pStyle w:val="1"/>
        <w:spacing w:line="240" w:lineRule="auto"/>
        <w:ind w:left="5103" w:firstLine="0"/>
        <w:rPr>
          <w:rFonts w:ascii="Liberation Serif" w:hAnsi="Liberation Serif" w:cs="Liberation Serif"/>
          <w:color w:val="auto"/>
          <w:sz w:val="28"/>
          <w:szCs w:val="28"/>
        </w:rPr>
      </w:pPr>
      <w:bookmarkStart w:id="4" w:name="bookmark4"/>
      <w:bookmarkEnd w:id="0"/>
      <w:bookmarkEnd w:id="4"/>
      <w:r w:rsidRPr="004F20EE">
        <w:rPr>
          <w:rFonts w:ascii="Liberation Serif" w:hAnsi="Liberation Serif" w:cs="Liberation Serif"/>
        </w:rPr>
        <w:br w:type="page"/>
      </w:r>
      <w:r w:rsidR="00F604E9" w:rsidRPr="004F20EE">
        <w:rPr>
          <w:rFonts w:ascii="Liberation Serif" w:hAnsi="Liberation Serif" w:cs="Liberation Serif"/>
          <w:color w:val="auto"/>
          <w:sz w:val="28"/>
          <w:szCs w:val="28"/>
        </w:rPr>
        <w:lastRenderedPageBreak/>
        <w:t>УТВЕРЖДЕН</w:t>
      </w:r>
    </w:p>
    <w:p w14:paraId="09704F6B" w14:textId="77777777" w:rsidR="00496593" w:rsidRPr="004F20EE" w:rsidRDefault="00496593" w:rsidP="004F20EE">
      <w:pPr>
        <w:ind w:left="5103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постановлением администрации городского округа Среднеуральск </w:t>
      </w:r>
    </w:p>
    <w:p w14:paraId="34A36276" w14:textId="1AA0538E" w:rsidR="00496593" w:rsidRPr="004F20EE" w:rsidRDefault="00496593" w:rsidP="004F20EE">
      <w:pPr>
        <w:ind w:left="5103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от </w:t>
      </w:r>
      <w:r w:rsidR="00D37BF6">
        <w:rPr>
          <w:rFonts w:ascii="Liberation Serif" w:eastAsia="Times New Roman" w:hAnsi="Liberation Serif" w:cs="Liberation Serif"/>
          <w:color w:val="auto"/>
          <w:sz w:val="28"/>
          <w:szCs w:val="28"/>
        </w:rPr>
        <w:t>18.01.</w:t>
      </w:r>
      <w:bookmarkStart w:id="5" w:name="_GoBack"/>
      <w:bookmarkEnd w:id="5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202</w:t>
      </w:r>
      <w:r w:rsidR="00353EB3">
        <w:rPr>
          <w:rFonts w:ascii="Liberation Serif" w:eastAsia="Times New Roman" w:hAnsi="Liberation Serif" w:cs="Liberation Serif"/>
          <w:color w:val="auto"/>
          <w:sz w:val="28"/>
          <w:szCs w:val="28"/>
        </w:rPr>
        <w:t>2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№ </w:t>
      </w:r>
      <w:r w:rsidR="00D37BF6">
        <w:rPr>
          <w:rFonts w:ascii="Liberation Serif" w:eastAsia="Times New Roman" w:hAnsi="Liberation Serif" w:cs="Liberation Serif"/>
          <w:color w:val="auto"/>
          <w:sz w:val="28"/>
          <w:szCs w:val="28"/>
        </w:rPr>
        <w:t>08-ПА</w:t>
      </w:r>
    </w:p>
    <w:p w14:paraId="7B05113F" w14:textId="3B97332F" w:rsidR="00496593" w:rsidRPr="004F20EE" w:rsidRDefault="00F648B1" w:rsidP="004F20EE">
      <w:pPr>
        <w:ind w:left="5103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«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Об утверждении муниципальной программы «Укрепление общественного здоровья населения городского округа Среднеуральск на 2022 - 2028 годы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»</w:t>
      </w:r>
    </w:p>
    <w:p w14:paraId="0C738990" w14:textId="77777777" w:rsidR="00496593" w:rsidRPr="004F20EE" w:rsidRDefault="00496593" w:rsidP="004F20EE">
      <w:pPr>
        <w:ind w:left="5698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47710D8A" w14:textId="77777777" w:rsidR="00496593" w:rsidRPr="004F20EE" w:rsidRDefault="00496593" w:rsidP="004F20EE">
      <w:pPr>
        <w:ind w:left="5698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3ED0FCA" w14:textId="7D54F8ED" w:rsidR="00F648B1" w:rsidRPr="004F20EE" w:rsidRDefault="00F648B1" w:rsidP="004F20EE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ПАСПОРТ</w:t>
      </w:r>
    </w:p>
    <w:p w14:paraId="572131C3" w14:textId="6345C99C" w:rsidR="00496593" w:rsidRPr="004F20EE" w:rsidRDefault="00F648B1" w:rsidP="004F20EE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>МУНИЦИПАЛЬНОЙ ПРОГРАММЫ ГОРОДСКОГО ОКРУГА СРЕДНЕУРАЛЬСК</w:t>
      </w:r>
      <w:r w:rsidR="00F604E9" w:rsidRPr="004F20EE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t xml:space="preserve"> «УКРЕПЛЕНИЕ ОБЩЕСТВЕННОГО ЗДОРОВЬЯ НАСЕЛЕНИЯ ГОРОДСКОГО ОКРУГА СРЕДНЕУРАЛЬСК </w:t>
      </w:r>
      <w:r w:rsidR="00F604E9" w:rsidRPr="004F20EE"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  <w:br/>
        <w:t>НА 2022 - 2028 ГОДЫ»</w:t>
      </w:r>
    </w:p>
    <w:p w14:paraId="2F7EDC62" w14:textId="4A843D04" w:rsidR="00496593" w:rsidRPr="004F20EE" w:rsidRDefault="00496593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789"/>
        <w:gridCol w:w="7116"/>
      </w:tblGrid>
      <w:tr w:rsidR="00496593" w:rsidRPr="004F20EE" w14:paraId="55B3C113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D96D93" w14:textId="7C3001EC" w:rsidR="00496593" w:rsidRPr="004F20EE" w:rsidRDefault="00F648B1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Ответственный исполнитель муниципальной программы городского округа Среднеуральск 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«Укрепление общественного здоровья населения Городского округа Среднеуральск на 2022 - 2028 годы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»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(далее 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–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муниципальная 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программа)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4D6F4E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Администрация городского округа Среднеуральск</w:t>
            </w:r>
          </w:p>
        </w:tc>
      </w:tr>
      <w:tr w:rsidR="00DA3AB6" w:rsidRPr="004F20EE" w14:paraId="189B65C2" w14:textId="77777777" w:rsidTr="00F604E9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6370A" w14:textId="2DC643B5" w:rsidR="00DA3AB6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4AADB" w14:textId="5D541721" w:rsidR="00DA3AB6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2022 - 2028 годы</w:t>
            </w:r>
          </w:p>
        </w:tc>
      </w:tr>
      <w:tr w:rsidR="00496593" w:rsidRPr="004F20EE" w14:paraId="25EEF54B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4CE57" w14:textId="4145A983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Цель и задачи 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муниципальной 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программы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ACAD01" w14:textId="04F8BC5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Цель 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муниципальной 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программы:</w:t>
            </w:r>
          </w:p>
          <w:p w14:paraId="4375F18E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Сохранение и укрепление здоровья населения</w:t>
            </w:r>
          </w:p>
          <w:p w14:paraId="1EC0A789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городского округа Среднеуральск, улучшение качества жизни, формирование культуры общественного здоровья, ответственного отношения к здоровью.</w:t>
            </w:r>
          </w:p>
          <w:p w14:paraId="5FE7E92A" w14:textId="596A8ABE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Задачи 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муниципальной п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рограммы:</w:t>
            </w:r>
          </w:p>
          <w:p w14:paraId="5EE8EB83" w14:textId="71EA25A8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Реализация мероприятий, направленных на</w:t>
            </w:r>
          </w:p>
          <w:p w14:paraId="289FF914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укрепление общественного здоровья,</w:t>
            </w:r>
          </w:p>
          <w:p w14:paraId="1C232ABE" w14:textId="757D6BFF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формирование здорового образа жизни, профилактику хронических неинфекционных заболеваний на 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территории городского округа Среднеуральск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</w:p>
          <w:p w14:paraId="0C2B7087" w14:textId="0571B019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Реализация мероприятий для привлечения</w:t>
            </w:r>
          </w:p>
          <w:p w14:paraId="798892AD" w14:textId="77777777" w:rsidR="00496593" w:rsidRPr="004F20EE" w:rsidRDefault="00496593" w:rsidP="004F20EE">
            <w:pPr>
              <w:jc w:val="both"/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населения к прохождению диспансеризации,</w:t>
            </w:r>
          </w:p>
          <w:p w14:paraId="6DE6D993" w14:textId="4163A060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профилактических медицинских осмотров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</w:p>
          <w:p w14:paraId="47CDCE9C" w14:textId="4C0D7A4F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3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Реализация комплекса мер по профилактике зависимостей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</w:p>
          <w:p w14:paraId="3D7C1FDF" w14:textId="4D1C9717" w:rsidR="00496593" w:rsidRPr="004F20EE" w:rsidRDefault="001B53C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4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Повышение мотивации к ведению здорового образа жизни и уровня информированности граждан по вопросам сохранения и укрепления здоровья населения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</w:p>
          <w:p w14:paraId="5DDF88C0" w14:textId="29ABAC8E" w:rsidR="00496593" w:rsidRPr="004F20EE" w:rsidRDefault="001B53C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5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Проведение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</w:p>
          <w:p w14:paraId="638E0650" w14:textId="4F7D23CC" w:rsidR="00496593" w:rsidRPr="004F20EE" w:rsidRDefault="001B53C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6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Создание системы мониторинга</w:t>
            </w:r>
          </w:p>
          <w:p w14:paraId="5A951FB9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эффективности Программы.</w:t>
            </w:r>
          </w:p>
        </w:tc>
      </w:tr>
      <w:tr w:rsidR="00496593" w:rsidRPr="004F20EE" w14:paraId="7555AC90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45061A" w14:textId="32CBDB00" w:rsidR="00496593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07F4B5" w14:textId="11A8FAEB" w:rsidR="00496593" w:rsidRPr="004F20EE" w:rsidRDefault="00496593" w:rsidP="004F20EE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1. Доля населения, охваченного профилактическими мероприятиями, направленными на снижение распространенности неинфекционных и инфекционных заболеваний, от общей численности жителей городского округа.</w:t>
            </w:r>
          </w:p>
          <w:p w14:paraId="06436E64" w14:textId="7E952C6A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2. Смертность населения трудоспособного возраста.</w:t>
            </w:r>
          </w:p>
          <w:p w14:paraId="63EEB35E" w14:textId="33CB4E9D" w:rsidR="00496593" w:rsidRPr="004F20EE" w:rsidRDefault="00496593" w:rsidP="004F20EE">
            <w:pPr>
              <w:tabs>
                <w:tab w:val="left" w:pos="202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3. </w:t>
            </w:r>
            <w:r w:rsidR="0039477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Смертность от новообразований, в том числе от злокачественных. </w:t>
            </w:r>
          </w:p>
          <w:p w14:paraId="57640118" w14:textId="1993B8AD" w:rsidR="00496593" w:rsidRPr="004F20EE" w:rsidRDefault="00496593" w:rsidP="004F20EE">
            <w:pPr>
              <w:tabs>
                <w:tab w:val="left" w:pos="202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4. </w:t>
            </w:r>
            <w:r w:rsidR="0039477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Смертность от болезней системы кровообращения.</w:t>
            </w:r>
          </w:p>
          <w:p w14:paraId="328ACC1D" w14:textId="4A782EF0" w:rsidR="00496593" w:rsidRPr="004F20EE" w:rsidRDefault="00496593" w:rsidP="004F20EE">
            <w:pPr>
              <w:tabs>
                <w:tab w:val="left" w:pos="202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5. Обращаемость в медицинские организации по вопросам здорового образа жизни</w:t>
            </w:r>
            <w:r w:rsidR="00DA3AB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</w:p>
          <w:p w14:paraId="5F46C274" w14:textId="4B2C9220" w:rsidR="00394773" w:rsidRPr="004F20EE" w:rsidRDefault="00394773" w:rsidP="004F20EE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6. Снижение общей заболеваемости наркоманией.</w:t>
            </w:r>
          </w:p>
          <w:p w14:paraId="389ECB43" w14:textId="2FDD22FF" w:rsidR="00394773" w:rsidRPr="004F20EE" w:rsidRDefault="00394773" w:rsidP="004F20EE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7. Снижение острых отравлений алкоголем.</w:t>
            </w:r>
          </w:p>
          <w:p w14:paraId="1C1BA875" w14:textId="12DDA092" w:rsidR="00394773" w:rsidRPr="004F20EE" w:rsidRDefault="00394773" w:rsidP="004F20EE">
            <w:pPr>
              <w:tabs>
                <w:tab w:val="left" w:pos="198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8. Доля лиц, принявших участие в массовых мероприятиях - не менее 10% от общего населения муниципального образования.</w:t>
            </w:r>
          </w:p>
          <w:p w14:paraId="11C53893" w14:textId="7D184F1C" w:rsidR="00496593" w:rsidRPr="004F20EE" w:rsidRDefault="001B53C6" w:rsidP="004F20EE">
            <w:pPr>
              <w:tabs>
                <w:tab w:val="left" w:pos="205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9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Количество</w:t>
            </w:r>
            <w:r w:rsidR="0039477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проведенных мероприятий с привлечением социально-ориентированных некоммерческих организаций и волонтерских движений по формированию приверженности здоровому образу жизни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</w:t>
            </w:r>
          </w:p>
          <w:p w14:paraId="0F98D5FB" w14:textId="1686245A" w:rsidR="00496593" w:rsidRPr="004F20EE" w:rsidRDefault="00496593" w:rsidP="004F20EE">
            <w:pPr>
              <w:tabs>
                <w:tab w:val="left" w:pos="194"/>
              </w:tabs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1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0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. Количество муниципальных и общественных организаций, взаимодействующих в рамках деятельности муниципальной программы.</w:t>
            </w:r>
          </w:p>
        </w:tc>
      </w:tr>
      <w:tr w:rsidR="00496593" w:rsidRPr="004F20EE" w14:paraId="2B62D4A2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F027FF" w14:textId="1A4D7FBF" w:rsidR="00496593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02ACE" w14:textId="0B1C58B0" w:rsidR="00DA3AB6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ВСЕГО: 0,0</w:t>
            </w:r>
            <w:r w:rsidR="00394773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75F208E1" w14:textId="45ACADD0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Из них по годам реализации:</w:t>
            </w:r>
          </w:p>
          <w:p w14:paraId="0C94E676" w14:textId="44E59475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2022 – 0,0 тыс. руб.</w:t>
            </w:r>
          </w:p>
          <w:p w14:paraId="4DC976F6" w14:textId="7A0CFD09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2023 – 0,0 тыс. руб.</w:t>
            </w:r>
          </w:p>
          <w:p w14:paraId="77BAAFC2" w14:textId="3F3645BE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2024 – 0,0 тыс. руб.</w:t>
            </w:r>
          </w:p>
          <w:p w14:paraId="385FF81A" w14:textId="45AB2C55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2025 – 0,0 тыс. руб.</w:t>
            </w:r>
          </w:p>
          <w:p w14:paraId="0E1066AA" w14:textId="26CA4C52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2026 – 0,0 тыс. руб.</w:t>
            </w:r>
          </w:p>
          <w:p w14:paraId="336DA0E0" w14:textId="2C992CA4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2027 – 0,0 тыс. руб.</w:t>
            </w:r>
          </w:p>
          <w:p w14:paraId="79D9C346" w14:textId="740D5AC1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2028 – 0,0 тыс. руб.</w:t>
            </w:r>
          </w:p>
          <w:p w14:paraId="1D06E5C6" w14:textId="77777777" w:rsidR="00DA3AB6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из них:</w:t>
            </w:r>
          </w:p>
          <w:p w14:paraId="2CA9949A" w14:textId="0790B54B" w:rsidR="00DA3AB6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областной бюджет: 0,0</w:t>
            </w:r>
            <w:r w:rsidR="004F3E0D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00B6B037" w14:textId="7B12AD49" w:rsidR="00DA3AB6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федеральный бюджет: 0,0</w:t>
            </w:r>
            <w:r w:rsidR="004F3E0D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7B92E067" w14:textId="35386272" w:rsidR="00DA3AB6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местный бюджет: 0,0</w:t>
            </w:r>
            <w:r w:rsidR="004F3E0D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тыс. руб.</w:t>
            </w:r>
          </w:p>
          <w:p w14:paraId="653B34BB" w14:textId="299AEF54" w:rsidR="00496593" w:rsidRPr="004F20EE" w:rsidRDefault="00DA3AB6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внебюджетные источники:</w:t>
            </w:r>
            <w:r w:rsidR="004F3E0D"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 xml:space="preserve"> 0,0 тыс. руб.</w:t>
            </w:r>
          </w:p>
        </w:tc>
      </w:tr>
      <w:tr w:rsidR="004F3E0D" w:rsidRPr="004F20EE" w14:paraId="310511DF" w14:textId="77777777" w:rsidTr="00496593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623CB3" w14:textId="4B8D0D8B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F895A" w14:textId="6C750245" w:rsidR="004F3E0D" w:rsidRPr="004F20EE" w:rsidRDefault="004F3E0D" w:rsidP="004F20EE">
            <w:pPr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sz w:val="28"/>
                <w:szCs w:val="28"/>
              </w:rPr>
              <w:t>https://sredneuralsk.midural.ru</w:t>
            </w:r>
          </w:p>
        </w:tc>
      </w:tr>
    </w:tbl>
    <w:p w14:paraId="69B6E87E" w14:textId="1D47B01E" w:rsidR="00496593" w:rsidRPr="004F20EE" w:rsidRDefault="00496593" w:rsidP="004F20EE">
      <w:pPr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23C2D63" w14:textId="7D7B0A5E" w:rsidR="005112C5" w:rsidRPr="004F20EE" w:rsidRDefault="005112C5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Раздел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val="en-US"/>
        </w:rPr>
        <w:t>I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 Характеристика и анализ текущего состояния</w:t>
      </w:r>
      <w:r w:rsidR="001B53C6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здоровья населения городского округа Среднеуральск </w:t>
      </w:r>
    </w:p>
    <w:p w14:paraId="723940FA" w14:textId="77777777" w:rsidR="005112C5" w:rsidRPr="004F20EE" w:rsidRDefault="005112C5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7DF02EF8" w14:textId="77777777" w:rsidR="00496593" w:rsidRPr="004F20EE" w:rsidRDefault="00496593" w:rsidP="004F20EE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Муниципальная программа «Укрепление общественного здоровья населения городского округа Среднеуральск» на 2022 - 2028 годы (далее - Программа) определяет цели, задачи и принципы государственной политики Российской Федерации в области общественного здоровья, направленные на обеспечение национальных интересов и реализацию стратегических национальных приоритетов в сфере формирования здорового образа жизни, профилактики неинфекционных и инфекционных заболеваний у населения городского округа Среднеуральск на долгосрочную перспективу.</w:t>
      </w:r>
    </w:p>
    <w:p w14:paraId="72A7A5E8" w14:textId="77777777" w:rsidR="00496593" w:rsidRPr="004F20EE" w:rsidRDefault="00496593" w:rsidP="004F20EE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Правовую основу Программы составляют:</w:t>
      </w:r>
    </w:p>
    <w:p w14:paraId="2494B26A" w14:textId="5C1D3B7C" w:rsidR="00496593" w:rsidRPr="004F20EE" w:rsidRDefault="004F3E0D" w:rsidP="004F20EE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1. 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Конституция Российской Федерации;</w:t>
      </w:r>
    </w:p>
    <w:p w14:paraId="778D6419" w14:textId="3ECC37F3" w:rsidR="00496593" w:rsidRPr="004F20EE" w:rsidRDefault="004F3E0D" w:rsidP="004F20EE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2. 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Федеральный закон от 28 июня 2014 года № 172-ФЗ «О стратегическом планировании в Российской Федерации»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0645F9E3" w14:textId="354B6DB5" w:rsidR="00496593" w:rsidRPr="004F20EE" w:rsidRDefault="004F3E0D" w:rsidP="004F20EE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3. 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Стратегия национальной безопасности Российской Федерации, утвержденная Указом Президента Российской Федерации от 31 декабря 2015 года № 683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45903508" w14:textId="2C79EBB6" w:rsidR="00496593" w:rsidRPr="004F20EE" w:rsidRDefault="004F3E0D" w:rsidP="004F20EE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4. 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Указ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484F5D41" w14:textId="74BDDAA4" w:rsidR="00496593" w:rsidRPr="004F20EE" w:rsidRDefault="004F3E0D" w:rsidP="004F20EE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5. Н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ациональный проект «Демография», утвержденный президиумом Совета при Президенте Российской Федерации по стратегическому развитию и национальным проектам (протокол от 24 декабря 2018 года № 16)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27B96F4A" w14:textId="698F0FF1" w:rsidR="00496593" w:rsidRPr="004F20EE" w:rsidRDefault="004F3E0D" w:rsidP="004F20EE">
      <w:pPr>
        <w:ind w:firstLine="76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6. Р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егиональный проект «Формирование системы мотивации граждан к здоровому образу жизни, включая здоровое питание и отказ от вредных привычек», утвержденный Советом при Губернаторе Свердловской области по приоритетным стратегическим проектам Свердловской области (протокол от 17 декабря 2018 года № 18)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0FEF3A36" w14:textId="02A03114" w:rsidR="00496593" w:rsidRPr="004F20EE" w:rsidRDefault="004F3E0D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7. И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ные нормативные правовые акты и документы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городского округа Среднеуральск, 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документы Всемирной организации здравоохранения.</w:t>
      </w:r>
    </w:p>
    <w:p w14:paraId="354D7B8A" w14:textId="77777777" w:rsidR="00496593" w:rsidRPr="004F20EE" w:rsidRDefault="00496593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6" w:name="bookmark5"/>
      <w:bookmarkEnd w:id="6"/>
    </w:p>
    <w:p w14:paraId="6798D24D" w14:textId="2B5A68DC" w:rsidR="00496593" w:rsidRPr="004F20EE" w:rsidRDefault="005112C5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1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 Современное состояние проблемы формирования здорового образа жизни, профилактики и контроля неинфекционных заболеваний</w:t>
      </w:r>
    </w:p>
    <w:p w14:paraId="446A907B" w14:textId="77777777" w:rsidR="00496593" w:rsidRPr="004F20EE" w:rsidRDefault="00496593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CC8C603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Неинфекционные заболевания являются ведущей причиной временной нетрудоспособности, инвалидности и смертности населения как в мире, так и в Российской Федерации. К неинфекционным заболеваниям относятся сердечно-сосудистые заболевания, злокачественные новообразования, хронические болезни органов дыхания и сахарный диабет.</w:t>
      </w:r>
    </w:p>
    <w:p w14:paraId="6D614C76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Основой профилактики и контроля неинфекционных заболеваний является здоровый образ жизни - это образ жизни человека, направленный на предупреждение возникновения и развития неинфекционных заболеваний и характеризующийся исключением или сокращением действия поведенческих факторов риска, к числу которых относятся употребление табака, вредное потребление алкоголя, нерациональное питание, отсутствие физической активности, а также неадаптивное преодоление стрессов.</w:t>
      </w:r>
    </w:p>
    <w:p w14:paraId="48BF2FF2" w14:textId="6463F86E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Значительным фактором риска преждевременной смертности и инвалидности от целого ряда злокачественных новообразований, сердечно-сосудистых заболеваний, а также болезней органов дыхания являются курение и злоупотребление алкоголем. Так, отравление алкоголем в муниципалитете в 2020 году на 100</w:t>
      </w:r>
      <w:r w:rsidR="00BE3E9A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 жителей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составило – </w:t>
      </w:r>
      <w:r w:rsidR="00BE3E9A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0,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28 </w:t>
      </w:r>
      <w:r w:rsidR="00BE3E9A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промилле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Показатель отравлений наркотическими веществами составил </w:t>
      </w:r>
      <w:r w:rsidR="00BE3E9A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0,0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4</w:t>
      </w:r>
      <w:r w:rsidR="00BE3E9A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промилле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</w:t>
      </w:r>
    </w:p>
    <w:p w14:paraId="699F3219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На сегодняшний день во всем мире наблюдается рост тревожных и депрессивных состояний, риск возникновения которых напрямую связан с социально-психологическими факторами. Широкое распространение среди населения приобретают психосоматические заболевания, в развитии и течении которых существенная роль также принадлежит психологическим факторам, недостаточной стрессоустойчивости, длительному психоэмоциональному напряжению. Развитие этих нарушений не только существенно снижает качество жизни, но и приводит к длительной нетрудоспособности, присоединению сопутствующих заболеваний, в том числе и зависимости от алкоголя и других психоактивных веществ. По этой причине предотвращение психических и поведенческих расстройств является важным направлением в профилактике неинфекционных заболеваний среди населения.</w:t>
      </w:r>
    </w:p>
    <w:p w14:paraId="1B51EB76" w14:textId="5F63D32F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последние годы наблюдается положительная тенденция к повышению уровня информированности граждан о факторах риска развития неинфекционных заболеваний, а данные социологических опросов показывают повышение интереса граждан к ведению здорового образа жизни и сохранению здоровья. На сайте ГАУЗ СО «Верхнепышминская ЦГБ им. П.Д. Бородина», а также официальных аккаунтах учреждений в социальная сетях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Instagram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Вконтакте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Одноклассники,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Facebook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регулярно размещается информация о проводимых акциях, направленных на формирование здорового образа жизни, проведении диспансеризации, профилактических осмотров</w:t>
      </w:r>
      <w:r w:rsidR="004F3E0D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в городском округе Среднеуральск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 Активно используются в профилактических целях официальны</w:t>
      </w:r>
      <w:r w:rsidR="004F3E0D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й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сайт </w:t>
      </w:r>
      <w:r w:rsidR="004F3E0D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городского округа Среднеуральск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</w:t>
      </w:r>
      <w:r w:rsidR="004F3E0D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сайты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муниципальных организаций образования, культуры, спорта</w:t>
      </w:r>
      <w:r w:rsidR="004F3E0D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В еженедельных выпусках газеты «Среднеуральская волна» размещается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информационно-аналитическая информация по вопросам здорового образа жизни.</w:t>
      </w:r>
    </w:p>
    <w:p w14:paraId="30C2C371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Снижение показателей неинфекционных заболеваний возможно обеспечить последовательной запланированной работой в области сохранения общественного здоровья. Системные меры на данном направлении могут обеспечить существенное снижение смертности от неинфекционных заболеваний и увеличение продолжительности жизни горожан в долгосрочной перспективе.</w:t>
      </w:r>
    </w:p>
    <w:p w14:paraId="6E1D9EDE" w14:textId="7449AE4F" w:rsidR="00496593" w:rsidRPr="004F20EE" w:rsidRDefault="00496593" w:rsidP="004F20EE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  <w:bookmarkStart w:id="7" w:name="bookmark6"/>
      <w:bookmarkEnd w:id="7"/>
    </w:p>
    <w:p w14:paraId="3AD09B05" w14:textId="069597A5" w:rsidR="00496593" w:rsidRPr="004F20EE" w:rsidRDefault="005112C5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2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 Основные показатели и причины заболеваемости и смертности среди различных групп населения городского округа Среднеуральск</w:t>
      </w:r>
    </w:p>
    <w:p w14:paraId="0AA2A57C" w14:textId="77777777" w:rsidR="00496593" w:rsidRPr="004F20EE" w:rsidRDefault="00496593" w:rsidP="004F20EE">
      <w:pPr>
        <w:jc w:val="center"/>
        <w:rPr>
          <w:rFonts w:ascii="Liberation Serif" w:eastAsia="Times New Roman" w:hAnsi="Liberation Serif" w:cs="Liberation Serif"/>
          <w:b/>
          <w:bCs/>
          <w:color w:val="auto"/>
          <w:sz w:val="28"/>
          <w:szCs w:val="28"/>
        </w:rPr>
      </w:pPr>
    </w:p>
    <w:p w14:paraId="6FD7E7E7" w14:textId="694D64C4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Численность населения городского округа Среднеуральск ежегодно возрастает. Динамика прироста населения колеблется от 0,5</w:t>
      </w:r>
      <w:r w:rsidR="00F604E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 до 1</w:t>
      </w:r>
      <w:r w:rsidR="00F604E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 к предыдущему году (2019 год - численность населения 24 300 человек, 2020 год - 24414 человек, 2021 год - 24651 человек). Численность трудоспособного населения по состоянию на 01.07.2021 года – 13914 человек.</w:t>
      </w:r>
      <w:r w:rsidRPr="004F20EE">
        <w:rPr>
          <w:rFonts w:ascii="Liberation Serif" w:hAnsi="Liberation Serif" w:cs="Liberation Serif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Увеличение количества населения связано с естественным приростом и с миграционными потоками (в городе ведется интенсивное многоэтажное жилищное строительство).</w:t>
      </w:r>
    </w:p>
    <w:p w14:paraId="48E887FF" w14:textId="58F60152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 данным ГАУЗ СО «Верхнепышминская ЦГБ им. П.Д. Бородина» в 2020 году в ГО Среднеуральск родилось 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254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человек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а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, показатель на 1000 населения 1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,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(2019</w:t>
      </w:r>
      <w:r w:rsidR="00F604E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г. – 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9,9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), 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темп роста составил 104</w:t>
      </w:r>
      <w:r w:rsidR="00F604E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(таблица №1).</w:t>
      </w:r>
    </w:p>
    <w:p w14:paraId="1BB61DE0" w14:textId="0AECB38B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 данным ГАУЗ СО «Верхнепышминская ЦГБ им. П.Д. Бородина» в 2020 году в ГО Среднеуральск зарегистрировано 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302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летальных исход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а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, показатель составил 12,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на 1000 населения (2019</w:t>
      </w:r>
      <w:r w:rsidR="00F604E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г. – 11,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8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), 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темп роста к уровню прошлого года составил 104,2</w:t>
      </w:r>
      <w:r w:rsidR="004F20E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5112C5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(таблица №</w:t>
      </w:r>
      <w:r w:rsidR="004F20E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1).</w:t>
      </w:r>
    </w:p>
    <w:p w14:paraId="34A4E4DB" w14:textId="77777777" w:rsidR="00496593" w:rsidRPr="004F20EE" w:rsidRDefault="00496593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34EC6E2A" w14:textId="394861F8" w:rsidR="00496593" w:rsidRPr="004F20EE" w:rsidRDefault="00496593" w:rsidP="004F20EE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Таблица № 1</w:t>
      </w:r>
    </w:p>
    <w:p w14:paraId="28E341C2" w14:textId="77777777" w:rsidR="00F27A92" w:rsidRPr="004F20EE" w:rsidRDefault="00F27A92" w:rsidP="004F20EE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723FEF5C" w14:textId="77777777" w:rsidR="00EA75F0" w:rsidRPr="004F20EE" w:rsidRDefault="00496593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Медико-демографические показатели ГО Среднеуральск</w:t>
      </w:r>
      <w:r w:rsidR="00EA75F0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</w:t>
      </w:r>
    </w:p>
    <w:p w14:paraId="6D4B1B78" w14:textId="6424511A" w:rsidR="00496593" w:rsidRPr="004F20EE" w:rsidRDefault="00EA75F0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на 1000 жителей </w:t>
      </w:r>
      <w:r w:rsidR="003679A6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(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промилле</w:t>
      </w:r>
      <w:r w:rsidR="003679A6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)</w:t>
      </w:r>
    </w:p>
    <w:p w14:paraId="340DCDF5" w14:textId="77777777" w:rsidR="00F27A92" w:rsidRPr="004F20EE" w:rsidRDefault="00F27A92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276"/>
        <w:gridCol w:w="1134"/>
        <w:gridCol w:w="1275"/>
        <w:gridCol w:w="1276"/>
        <w:gridCol w:w="1276"/>
      </w:tblGrid>
      <w:tr w:rsidR="00496593" w:rsidRPr="004F20EE" w14:paraId="3FC13E91" w14:textId="77777777" w:rsidTr="00634917">
        <w:trPr>
          <w:jc w:val="center"/>
        </w:trPr>
        <w:tc>
          <w:tcPr>
            <w:tcW w:w="3681" w:type="dxa"/>
          </w:tcPr>
          <w:p w14:paraId="74D55A07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</w:p>
        </w:tc>
        <w:tc>
          <w:tcPr>
            <w:tcW w:w="1276" w:type="dxa"/>
          </w:tcPr>
          <w:p w14:paraId="37EBBC0C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  <w:t>2016 год</w:t>
            </w:r>
          </w:p>
        </w:tc>
        <w:tc>
          <w:tcPr>
            <w:tcW w:w="1134" w:type="dxa"/>
          </w:tcPr>
          <w:p w14:paraId="6999FBC9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  <w:t>2017 год</w:t>
            </w:r>
          </w:p>
        </w:tc>
        <w:tc>
          <w:tcPr>
            <w:tcW w:w="1275" w:type="dxa"/>
          </w:tcPr>
          <w:p w14:paraId="535D4FA5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  <w:t>2018 год</w:t>
            </w:r>
          </w:p>
        </w:tc>
        <w:tc>
          <w:tcPr>
            <w:tcW w:w="1276" w:type="dxa"/>
          </w:tcPr>
          <w:p w14:paraId="3DC54FEC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  <w:t>2019 год</w:t>
            </w:r>
          </w:p>
        </w:tc>
        <w:tc>
          <w:tcPr>
            <w:tcW w:w="1276" w:type="dxa"/>
          </w:tcPr>
          <w:p w14:paraId="5597E88D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  <w:t>2020 год</w:t>
            </w:r>
          </w:p>
        </w:tc>
      </w:tr>
      <w:tr w:rsidR="00496593" w:rsidRPr="004F20EE" w14:paraId="3F70EDDA" w14:textId="77777777" w:rsidTr="00634917">
        <w:trPr>
          <w:jc w:val="center"/>
        </w:trPr>
        <w:tc>
          <w:tcPr>
            <w:tcW w:w="3681" w:type="dxa"/>
          </w:tcPr>
          <w:p w14:paraId="738A163E" w14:textId="0BC0DA89" w:rsidR="00496593" w:rsidRPr="004F20EE" w:rsidRDefault="005112C5" w:rsidP="004F20EE">
            <w:pPr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Общий коэффициент р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ождаемост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и</w:t>
            </w:r>
          </w:p>
        </w:tc>
        <w:tc>
          <w:tcPr>
            <w:tcW w:w="1276" w:type="dxa"/>
            <w:vAlign w:val="center"/>
          </w:tcPr>
          <w:p w14:paraId="13843300" w14:textId="60485172" w:rsidR="00496593" w:rsidRPr="004F20EE" w:rsidRDefault="003679A6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7</w:t>
            </w:r>
          </w:p>
        </w:tc>
        <w:tc>
          <w:tcPr>
            <w:tcW w:w="1134" w:type="dxa"/>
            <w:vAlign w:val="center"/>
          </w:tcPr>
          <w:p w14:paraId="51A53ED2" w14:textId="334076BB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2,4</w:t>
            </w:r>
          </w:p>
        </w:tc>
        <w:tc>
          <w:tcPr>
            <w:tcW w:w="1275" w:type="dxa"/>
            <w:vAlign w:val="center"/>
          </w:tcPr>
          <w:p w14:paraId="4B67E47E" w14:textId="68624BE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9,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4</w:t>
            </w:r>
          </w:p>
        </w:tc>
        <w:tc>
          <w:tcPr>
            <w:tcW w:w="1276" w:type="dxa"/>
            <w:vAlign w:val="center"/>
          </w:tcPr>
          <w:p w14:paraId="6BB58652" w14:textId="3D0D6050" w:rsidR="00496593" w:rsidRPr="004F20EE" w:rsidRDefault="001B53C6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9,9</w:t>
            </w:r>
          </w:p>
        </w:tc>
        <w:tc>
          <w:tcPr>
            <w:tcW w:w="1276" w:type="dxa"/>
            <w:vAlign w:val="center"/>
          </w:tcPr>
          <w:p w14:paraId="2DEEDBBF" w14:textId="0C002004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,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3</w:t>
            </w:r>
          </w:p>
        </w:tc>
      </w:tr>
      <w:tr w:rsidR="00496593" w:rsidRPr="004F20EE" w14:paraId="157FE811" w14:textId="77777777" w:rsidTr="00634917">
        <w:trPr>
          <w:jc w:val="center"/>
        </w:trPr>
        <w:tc>
          <w:tcPr>
            <w:tcW w:w="3681" w:type="dxa"/>
          </w:tcPr>
          <w:p w14:paraId="5F92526B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Общ</w:t>
            </w:r>
            <w:r w:rsidR="005112C5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ий коэффициент 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мертност</w:t>
            </w:r>
            <w:r w:rsidR="005112C5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и</w:t>
            </w:r>
          </w:p>
          <w:p w14:paraId="3D1B3AE6" w14:textId="7118CD8B" w:rsidR="00F604E9" w:rsidRPr="004F20EE" w:rsidRDefault="00F604E9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</w:p>
        </w:tc>
        <w:tc>
          <w:tcPr>
            <w:tcW w:w="1276" w:type="dxa"/>
            <w:vAlign w:val="center"/>
          </w:tcPr>
          <w:p w14:paraId="58AF6D5C" w14:textId="5945E2C8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,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</w:p>
        </w:tc>
        <w:tc>
          <w:tcPr>
            <w:tcW w:w="1134" w:type="dxa"/>
            <w:vAlign w:val="center"/>
          </w:tcPr>
          <w:p w14:paraId="5D033A29" w14:textId="2A06BC38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,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</w:p>
        </w:tc>
        <w:tc>
          <w:tcPr>
            <w:tcW w:w="1275" w:type="dxa"/>
            <w:vAlign w:val="center"/>
          </w:tcPr>
          <w:p w14:paraId="5FDB2BA2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11,5</w:t>
            </w:r>
          </w:p>
        </w:tc>
        <w:tc>
          <w:tcPr>
            <w:tcW w:w="1276" w:type="dxa"/>
            <w:vAlign w:val="center"/>
          </w:tcPr>
          <w:p w14:paraId="7625BF8A" w14:textId="5559FBA4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</w:t>
            </w:r>
          </w:p>
        </w:tc>
        <w:tc>
          <w:tcPr>
            <w:tcW w:w="1276" w:type="dxa"/>
            <w:vAlign w:val="center"/>
          </w:tcPr>
          <w:p w14:paraId="2131FB3C" w14:textId="3F342B63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12,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3</w:t>
            </w:r>
          </w:p>
        </w:tc>
      </w:tr>
      <w:tr w:rsidR="00496593" w:rsidRPr="004F20EE" w14:paraId="6B016D26" w14:textId="77777777" w:rsidTr="00634917">
        <w:trPr>
          <w:jc w:val="center"/>
        </w:trPr>
        <w:tc>
          <w:tcPr>
            <w:tcW w:w="3681" w:type="dxa"/>
          </w:tcPr>
          <w:p w14:paraId="66F6A1A6" w14:textId="6146F2F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Естественный прирост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 (убыль) населения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EA45677" w14:textId="6880E108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1,4</w:t>
            </w:r>
          </w:p>
        </w:tc>
        <w:tc>
          <w:tcPr>
            <w:tcW w:w="1134" w:type="dxa"/>
            <w:vAlign w:val="center"/>
          </w:tcPr>
          <w:p w14:paraId="2195E20F" w14:textId="4149E07B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b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+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1,3</w:t>
            </w:r>
          </w:p>
        </w:tc>
        <w:tc>
          <w:tcPr>
            <w:tcW w:w="1275" w:type="dxa"/>
            <w:vAlign w:val="center"/>
          </w:tcPr>
          <w:p w14:paraId="0E0E103A" w14:textId="0CFB4958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2,1</w:t>
            </w:r>
          </w:p>
        </w:tc>
        <w:tc>
          <w:tcPr>
            <w:tcW w:w="1276" w:type="dxa"/>
            <w:vAlign w:val="center"/>
          </w:tcPr>
          <w:p w14:paraId="4C912C14" w14:textId="30A182E7" w:rsidR="00496593" w:rsidRPr="004F20EE" w:rsidRDefault="00EA75F0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-1,9</w:t>
            </w:r>
          </w:p>
        </w:tc>
        <w:tc>
          <w:tcPr>
            <w:tcW w:w="1276" w:type="dxa"/>
            <w:vAlign w:val="center"/>
          </w:tcPr>
          <w:p w14:paraId="7854DF24" w14:textId="77FC8E77" w:rsidR="00496593" w:rsidRPr="004F20EE" w:rsidRDefault="00EA75F0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-1,9</w:t>
            </w:r>
          </w:p>
        </w:tc>
      </w:tr>
      <w:tr w:rsidR="00496593" w:rsidRPr="004F20EE" w14:paraId="139D1E39" w14:textId="77777777" w:rsidTr="00634917">
        <w:trPr>
          <w:jc w:val="center"/>
        </w:trPr>
        <w:tc>
          <w:tcPr>
            <w:tcW w:w="3681" w:type="dxa"/>
          </w:tcPr>
          <w:p w14:paraId="30C53B6C" w14:textId="3045F7E9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Смертность в трудоспособном возрасте</w:t>
            </w:r>
          </w:p>
        </w:tc>
        <w:tc>
          <w:tcPr>
            <w:tcW w:w="1276" w:type="dxa"/>
            <w:vAlign w:val="center"/>
          </w:tcPr>
          <w:p w14:paraId="1985786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6,0</w:t>
            </w:r>
          </w:p>
        </w:tc>
        <w:tc>
          <w:tcPr>
            <w:tcW w:w="1134" w:type="dxa"/>
            <w:vAlign w:val="center"/>
          </w:tcPr>
          <w:p w14:paraId="3067C20F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5,1</w:t>
            </w:r>
          </w:p>
        </w:tc>
        <w:tc>
          <w:tcPr>
            <w:tcW w:w="1275" w:type="dxa"/>
            <w:vAlign w:val="center"/>
          </w:tcPr>
          <w:p w14:paraId="178C825B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5,0</w:t>
            </w:r>
          </w:p>
        </w:tc>
        <w:tc>
          <w:tcPr>
            <w:tcW w:w="1276" w:type="dxa"/>
            <w:vAlign w:val="center"/>
          </w:tcPr>
          <w:p w14:paraId="0471ACC9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4,5</w:t>
            </w:r>
          </w:p>
        </w:tc>
        <w:tc>
          <w:tcPr>
            <w:tcW w:w="1276" w:type="dxa"/>
            <w:vAlign w:val="center"/>
          </w:tcPr>
          <w:p w14:paraId="17FE58B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5,1</w:t>
            </w:r>
          </w:p>
        </w:tc>
      </w:tr>
    </w:tbl>
    <w:p w14:paraId="5695B97B" w14:textId="77777777" w:rsidR="00F27A92" w:rsidRPr="004F20EE" w:rsidRDefault="00F27A92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395CB0F" w14:textId="10A2F4CB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 2020 году по городскому округу Среднеуральск лидирующие позиции среди причин общей смертности занимали: болезни системы кровообращения - 49,7%, новообразования - 19,9%, травмы, несчастные случаи, отравления – 7,9%.</w:t>
      </w:r>
    </w:p>
    <w:p w14:paraId="349BD84A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Показатель смертности в трудоспособном возрасте в 2020 году увеличился на 13,3% и составил 5,1 на 1000 населения против 4,5 на 1000 населения в 2019 году, в сравнении с СМУ показатель остался на одном уровне (таблица № 2).</w:t>
      </w:r>
    </w:p>
    <w:p w14:paraId="59C5608E" w14:textId="52860FCF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041600FB" w14:textId="315E8113" w:rsidR="00496593" w:rsidRPr="004F20EE" w:rsidRDefault="00496593" w:rsidP="004F20EE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Таблица № 2</w:t>
      </w:r>
    </w:p>
    <w:p w14:paraId="118A8854" w14:textId="77777777" w:rsidR="00F27A92" w:rsidRPr="004F20EE" w:rsidRDefault="00F27A92" w:rsidP="004F20EE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B30450B" w14:textId="77777777" w:rsidR="00496593" w:rsidRPr="004F20EE" w:rsidRDefault="00496593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Показатели общей смертности и смертности в трудоспособном возрасте </w:t>
      </w:r>
    </w:p>
    <w:p w14:paraId="65D5A91C" w14:textId="374387A5" w:rsidR="00496593" w:rsidRPr="004F20EE" w:rsidRDefault="00496593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</w:t>
      </w:r>
      <w:r w:rsidR="005F372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городском округе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Среднеуральск</w:t>
      </w:r>
    </w:p>
    <w:p w14:paraId="2727B49B" w14:textId="77777777" w:rsidR="00F27A92" w:rsidRPr="004F20EE" w:rsidRDefault="00F27A92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1772"/>
        <w:gridCol w:w="1834"/>
        <w:gridCol w:w="1772"/>
        <w:gridCol w:w="1834"/>
      </w:tblGrid>
      <w:tr w:rsidR="00496593" w:rsidRPr="004F20EE" w14:paraId="6350E0CF" w14:textId="77777777" w:rsidTr="00496593">
        <w:trPr>
          <w:jc w:val="center"/>
        </w:trPr>
        <w:tc>
          <w:tcPr>
            <w:tcW w:w="1791" w:type="dxa"/>
            <w:vMerge w:val="restart"/>
            <w:vAlign w:val="center"/>
          </w:tcPr>
          <w:p w14:paraId="50C58983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годы</w:t>
            </w:r>
          </w:p>
        </w:tc>
        <w:tc>
          <w:tcPr>
            <w:tcW w:w="3606" w:type="dxa"/>
            <w:gridSpan w:val="2"/>
            <w:vAlign w:val="center"/>
          </w:tcPr>
          <w:p w14:paraId="45394779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Общая смертность</w:t>
            </w:r>
          </w:p>
        </w:tc>
        <w:tc>
          <w:tcPr>
            <w:tcW w:w="3606" w:type="dxa"/>
            <w:gridSpan w:val="2"/>
            <w:vAlign w:val="center"/>
          </w:tcPr>
          <w:p w14:paraId="4177C17A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Смертность в трудоспособном</w:t>
            </w:r>
          </w:p>
          <w:p w14:paraId="2A463AF7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возрасте</w:t>
            </w:r>
          </w:p>
        </w:tc>
      </w:tr>
      <w:tr w:rsidR="00496593" w:rsidRPr="004F20EE" w14:paraId="39432F13" w14:textId="77777777" w:rsidTr="00496593">
        <w:trPr>
          <w:jc w:val="center"/>
        </w:trPr>
        <w:tc>
          <w:tcPr>
            <w:tcW w:w="1791" w:type="dxa"/>
            <w:vMerge/>
          </w:tcPr>
          <w:p w14:paraId="30CD3F30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</w:p>
        </w:tc>
        <w:tc>
          <w:tcPr>
            <w:tcW w:w="1772" w:type="dxa"/>
          </w:tcPr>
          <w:p w14:paraId="4CFDF40C" w14:textId="296F302F" w:rsidR="00496593" w:rsidRPr="004F20EE" w:rsidRDefault="00EA75F0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Кол-во человек</w:t>
            </w:r>
          </w:p>
        </w:tc>
        <w:tc>
          <w:tcPr>
            <w:tcW w:w="1834" w:type="dxa"/>
          </w:tcPr>
          <w:p w14:paraId="45884182" w14:textId="37A67B31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Показатель на 1000 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жителей, промилле</w:t>
            </w:r>
          </w:p>
        </w:tc>
        <w:tc>
          <w:tcPr>
            <w:tcW w:w="1772" w:type="dxa"/>
          </w:tcPr>
          <w:p w14:paraId="1745E734" w14:textId="714DA45E" w:rsidR="00496593" w:rsidRPr="004F20EE" w:rsidRDefault="00EA75F0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Кол-во человек</w:t>
            </w:r>
          </w:p>
        </w:tc>
        <w:tc>
          <w:tcPr>
            <w:tcW w:w="1834" w:type="dxa"/>
          </w:tcPr>
          <w:p w14:paraId="6FC37A99" w14:textId="5E241900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Показатель на 1000 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жителей, промилле</w:t>
            </w:r>
          </w:p>
        </w:tc>
      </w:tr>
      <w:tr w:rsidR="00496593" w:rsidRPr="004F20EE" w14:paraId="7F91306D" w14:textId="77777777" w:rsidTr="00496593">
        <w:trPr>
          <w:jc w:val="center"/>
        </w:trPr>
        <w:tc>
          <w:tcPr>
            <w:tcW w:w="1791" w:type="dxa"/>
          </w:tcPr>
          <w:p w14:paraId="6171D088" w14:textId="26420B24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2016</w:t>
            </w:r>
          </w:p>
        </w:tc>
        <w:tc>
          <w:tcPr>
            <w:tcW w:w="1772" w:type="dxa"/>
          </w:tcPr>
          <w:p w14:paraId="6659C912" w14:textId="5CAC8FE7" w:rsidR="00496593" w:rsidRPr="004F20EE" w:rsidRDefault="001B53C6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288</w:t>
            </w:r>
          </w:p>
        </w:tc>
        <w:tc>
          <w:tcPr>
            <w:tcW w:w="1834" w:type="dxa"/>
            <w:vAlign w:val="center"/>
          </w:tcPr>
          <w:p w14:paraId="1D83A550" w14:textId="17A48AD9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,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</w:p>
        </w:tc>
        <w:tc>
          <w:tcPr>
            <w:tcW w:w="1772" w:type="dxa"/>
          </w:tcPr>
          <w:p w14:paraId="5E69A582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79</w:t>
            </w:r>
          </w:p>
        </w:tc>
        <w:tc>
          <w:tcPr>
            <w:tcW w:w="1834" w:type="dxa"/>
            <w:vAlign w:val="center"/>
          </w:tcPr>
          <w:p w14:paraId="15FF55F4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6,0</w:t>
            </w:r>
          </w:p>
        </w:tc>
      </w:tr>
      <w:tr w:rsidR="00496593" w:rsidRPr="004F20EE" w14:paraId="512EF0F6" w14:textId="77777777" w:rsidTr="00496593">
        <w:trPr>
          <w:jc w:val="center"/>
        </w:trPr>
        <w:tc>
          <w:tcPr>
            <w:tcW w:w="1791" w:type="dxa"/>
          </w:tcPr>
          <w:p w14:paraId="7FFBCE0A" w14:textId="25EA3E76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2017</w:t>
            </w:r>
          </w:p>
        </w:tc>
        <w:tc>
          <w:tcPr>
            <w:tcW w:w="1772" w:type="dxa"/>
          </w:tcPr>
          <w:p w14:paraId="7A1C4CFE" w14:textId="7759444D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63</w:t>
            </w:r>
          </w:p>
        </w:tc>
        <w:tc>
          <w:tcPr>
            <w:tcW w:w="1834" w:type="dxa"/>
            <w:vAlign w:val="center"/>
          </w:tcPr>
          <w:p w14:paraId="2AC293C0" w14:textId="60FA3C43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1,1</w:t>
            </w:r>
          </w:p>
        </w:tc>
        <w:tc>
          <w:tcPr>
            <w:tcW w:w="1772" w:type="dxa"/>
          </w:tcPr>
          <w:p w14:paraId="05AB00C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67</w:t>
            </w:r>
          </w:p>
        </w:tc>
        <w:tc>
          <w:tcPr>
            <w:tcW w:w="1834" w:type="dxa"/>
            <w:vAlign w:val="center"/>
          </w:tcPr>
          <w:p w14:paraId="0C486A9E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5,1</w:t>
            </w:r>
          </w:p>
        </w:tc>
      </w:tr>
      <w:tr w:rsidR="00496593" w:rsidRPr="004F20EE" w14:paraId="735D2D1A" w14:textId="77777777" w:rsidTr="00496593">
        <w:trPr>
          <w:jc w:val="center"/>
        </w:trPr>
        <w:tc>
          <w:tcPr>
            <w:tcW w:w="1791" w:type="dxa"/>
          </w:tcPr>
          <w:p w14:paraId="10DEE4BD" w14:textId="701AF5B9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2018</w:t>
            </w:r>
          </w:p>
        </w:tc>
        <w:tc>
          <w:tcPr>
            <w:tcW w:w="1772" w:type="dxa"/>
          </w:tcPr>
          <w:p w14:paraId="51F9D231" w14:textId="2B428AD8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78</w:t>
            </w:r>
          </w:p>
        </w:tc>
        <w:tc>
          <w:tcPr>
            <w:tcW w:w="1834" w:type="dxa"/>
            <w:vAlign w:val="center"/>
          </w:tcPr>
          <w:p w14:paraId="78019018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11,5</w:t>
            </w:r>
          </w:p>
        </w:tc>
        <w:tc>
          <w:tcPr>
            <w:tcW w:w="1772" w:type="dxa"/>
          </w:tcPr>
          <w:p w14:paraId="6F01D0F1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68</w:t>
            </w:r>
          </w:p>
        </w:tc>
        <w:tc>
          <w:tcPr>
            <w:tcW w:w="1834" w:type="dxa"/>
            <w:vAlign w:val="center"/>
          </w:tcPr>
          <w:p w14:paraId="33B9A0DE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5,0</w:t>
            </w:r>
          </w:p>
        </w:tc>
      </w:tr>
      <w:tr w:rsidR="00496593" w:rsidRPr="004F20EE" w14:paraId="48183D5B" w14:textId="77777777" w:rsidTr="00496593">
        <w:trPr>
          <w:jc w:val="center"/>
        </w:trPr>
        <w:tc>
          <w:tcPr>
            <w:tcW w:w="1791" w:type="dxa"/>
          </w:tcPr>
          <w:p w14:paraId="58983116" w14:textId="3838C49F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2019</w:t>
            </w:r>
          </w:p>
        </w:tc>
        <w:tc>
          <w:tcPr>
            <w:tcW w:w="1772" w:type="dxa"/>
          </w:tcPr>
          <w:p w14:paraId="619FEF88" w14:textId="3B589881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28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7</w:t>
            </w:r>
          </w:p>
        </w:tc>
        <w:tc>
          <w:tcPr>
            <w:tcW w:w="1834" w:type="dxa"/>
            <w:vAlign w:val="center"/>
          </w:tcPr>
          <w:p w14:paraId="4FB52CBE" w14:textId="03B33054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11,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</w:t>
            </w:r>
          </w:p>
        </w:tc>
        <w:tc>
          <w:tcPr>
            <w:tcW w:w="1772" w:type="dxa"/>
          </w:tcPr>
          <w:p w14:paraId="748243EC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61</w:t>
            </w:r>
          </w:p>
        </w:tc>
        <w:tc>
          <w:tcPr>
            <w:tcW w:w="1834" w:type="dxa"/>
            <w:vAlign w:val="center"/>
          </w:tcPr>
          <w:p w14:paraId="447498D7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4,5</w:t>
            </w:r>
          </w:p>
        </w:tc>
      </w:tr>
      <w:tr w:rsidR="00496593" w:rsidRPr="004F20EE" w14:paraId="6F62C6ED" w14:textId="77777777" w:rsidTr="00496593">
        <w:trPr>
          <w:jc w:val="center"/>
        </w:trPr>
        <w:tc>
          <w:tcPr>
            <w:tcW w:w="1791" w:type="dxa"/>
          </w:tcPr>
          <w:p w14:paraId="64F6B050" w14:textId="309057F5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2020</w:t>
            </w:r>
          </w:p>
        </w:tc>
        <w:tc>
          <w:tcPr>
            <w:tcW w:w="1772" w:type="dxa"/>
          </w:tcPr>
          <w:p w14:paraId="66D6C840" w14:textId="598A93CD" w:rsidR="00496593" w:rsidRPr="004F20EE" w:rsidRDefault="001B53C6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302</w:t>
            </w:r>
          </w:p>
        </w:tc>
        <w:tc>
          <w:tcPr>
            <w:tcW w:w="1834" w:type="dxa"/>
            <w:vAlign w:val="center"/>
          </w:tcPr>
          <w:p w14:paraId="58CD1B43" w14:textId="36D79141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12,</w:t>
            </w:r>
            <w:r w:rsidR="001B53C6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3</w:t>
            </w:r>
          </w:p>
        </w:tc>
        <w:tc>
          <w:tcPr>
            <w:tcW w:w="1772" w:type="dxa"/>
          </w:tcPr>
          <w:p w14:paraId="4F9BB547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69</w:t>
            </w:r>
          </w:p>
        </w:tc>
        <w:tc>
          <w:tcPr>
            <w:tcW w:w="1834" w:type="dxa"/>
            <w:vAlign w:val="center"/>
          </w:tcPr>
          <w:p w14:paraId="238639C4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5,1</w:t>
            </w:r>
          </w:p>
        </w:tc>
      </w:tr>
    </w:tbl>
    <w:p w14:paraId="3B76712D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49E0A796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Проблема злокачественных новообразований (далее – ЗН) остается в ранге приоритетных для городского округа Среднеуральск, в связи с ее высокой социальной значимостью.</w:t>
      </w:r>
    </w:p>
    <w:p w14:paraId="4A89EFF8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Злокачественные новообразования являются одной из ведущих причин смертности населения и занимают второе место (19,9%) в структуре смертности после болезней системы кровообращения.</w:t>
      </w:r>
    </w:p>
    <w:p w14:paraId="3745BBE1" w14:textId="77777777" w:rsidR="00F27A92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Показатель первичной заболеваемости ЗН в ГО Среднеуральск за последние пять лет имеет тенденцию к снижению (таблица № 3).</w:t>
      </w:r>
    </w:p>
    <w:p w14:paraId="28C7EC10" w14:textId="0A9CAA81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</w:p>
    <w:p w14:paraId="18B7FC07" w14:textId="4DCAB02A" w:rsidR="00496593" w:rsidRPr="004F20EE" w:rsidRDefault="00496593" w:rsidP="004F20EE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Таблица № 3</w:t>
      </w:r>
    </w:p>
    <w:p w14:paraId="73D52282" w14:textId="77777777" w:rsidR="00F27A92" w:rsidRPr="004F20EE" w:rsidRDefault="00F27A92" w:rsidP="004F20EE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54C66B1" w14:textId="22531C52" w:rsidR="00496593" w:rsidRPr="004F20EE" w:rsidRDefault="00496593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Показатели заболеваемости злокачественными новообразованиями</w:t>
      </w:r>
      <w:r w:rsidR="003679A6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,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</w:p>
    <w:p w14:paraId="3F0C7F73" w14:textId="6A358599" w:rsidR="00496593" w:rsidRPr="004F20EE" w:rsidRDefault="00496593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на 100</w:t>
      </w:r>
      <w:r w:rsidR="00EA75F0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EA75F0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жителей </w:t>
      </w:r>
      <w:r w:rsidR="003679A6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(</w:t>
      </w:r>
      <w:r w:rsidR="00EA75F0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промилле</w:t>
      </w:r>
      <w:r w:rsidR="009B22D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)</w:t>
      </w:r>
    </w:p>
    <w:p w14:paraId="7A660E5B" w14:textId="77777777" w:rsidR="00F27A92" w:rsidRPr="004F20EE" w:rsidRDefault="00F27A92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50"/>
        <w:gridCol w:w="1650"/>
        <w:gridCol w:w="1651"/>
        <w:gridCol w:w="1651"/>
        <w:gridCol w:w="1651"/>
        <w:gridCol w:w="1652"/>
      </w:tblGrid>
      <w:tr w:rsidR="00496593" w:rsidRPr="004F20EE" w14:paraId="6D175B98" w14:textId="77777777" w:rsidTr="00496593">
        <w:tc>
          <w:tcPr>
            <w:tcW w:w="1668" w:type="dxa"/>
          </w:tcPr>
          <w:p w14:paraId="5D822EE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2016 год</w:t>
            </w:r>
          </w:p>
        </w:tc>
        <w:tc>
          <w:tcPr>
            <w:tcW w:w="1668" w:type="dxa"/>
          </w:tcPr>
          <w:p w14:paraId="664D27E1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2017 год</w:t>
            </w:r>
          </w:p>
        </w:tc>
        <w:tc>
          <w:tcPr>
            <w:tcW w:w="1668" w:type="dxa"/>
          </w:tcPr>
          <w:p w14:paraId="38FFE125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2018 год</w:t>
            </w:r>
          </w:p>
        </w:tc>
        <w:tc>
          <w:tcPr>
            <w:tcW w:w="1668" w:type="dxa"/>
          </w:tcPr>
          <w:p w14:paraId="4B6D0C53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2019 год</w:t>
            </w:r>
          </w:p>
        </w:tc>
        <w:tc>
          <w:tcPr>
            <w:tcW w:w="1668" w:type="dxa"/>
          </w:tcPr>
          <w:p w14:paraId="317EBBB9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2020 год</w:t>
            </w:r>
          </w:p>
        </w:tc>
        <w:tc>
          <w:tcPr>
            <w:tcW w:w="1668" w:type="dxa"/>
          </w:tcPr>
          <w:p w14:paraId="65F46D7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СМУ</w:t>
            </w:r>
          </w:p>
        </w:tc>
      </w:tr>
      <w:tr w:rsidR="00496593" w:rsidRPr="004F20EE" w14:paraId="69B85961" w14:textId="77777777" w:rsidTr="00496593">
        <w:tc>
          <w:tcPr>
            <w:tcW w:w="1668" w:type="dxa"/>
          </w:tcPr>
          <w:p w14:paraId="3421C45D" w14:textId="01A37331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</w:t>
            </w:r>
            <w:r w:rsidR="00EA75F0" w:rsidRPr="004F20EE">
              <w:rPr>
                <w:rFonts w:ascii="Liberation Serif" w:eastAsia="Times New Roman" w:hAnsi="Liberation Serif" w:cs="Liberation Serif"/>
                <w:color w:val="auto"/>
              </w:rPr>
              <w:t>,5</w:t>
            </w:r>
          </w:p>
        </w:tc>
        <w:tc>
          <w:tcPr>
            <w:tcW w:w="1668" w:type="dxa"/>
          </w:tcPr>
          <w:p w14:paraId="0E76FE3A" w14:textId="4FFD9A3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3</w:t>
            </w:r>
          </w:p>
        </w:tc>
        <w:tc>
          <w:tcPr>
            <w:tcW w:w="1668" w:type="dxa"/>
          </w:tcPr>
          <w:p w14:paraId="0603B3C4" w14:textId="3BF95999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9</w:t>
            </w:r>
          </w:p>
        </w:tc>
        <w:tc>
          <w:tcPr>
            <w:tcW w:w="1668" w:type="dxa"/>
          </w:tcPr>
          <w:p w14:paraId="57141EA0" w14:textId="1FF7A9AD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0</w:t>
            </w:r>
          </w:p>
        </w:tc>
        <w:tc>
          <w:tcPr>
            <w:tcW w:w="1668" w:type="dxa"/>
          </w:tcPr>
          <w:p w14:paraId="39E7B159" w14:textId="58A61C6A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6</w:t>
            </w:r>
          </w:p>
        </w:tc>
        <w:tc>
          <w:tcPr>
            <w:tcW w:w="1668" w:type="dxa"/>
          </w:tcPr>
          <w:p w14:paraId="088B7947" w14:textId="5355E2FA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</w:t>
            </w:r>
          </w:p>
        </w:tc>
      </w:tr>
    </w:tbl>
    <w:p w14:paraId="49DDAE93" w14:textId="77777777" w:rsidR="00F27A92" w:rsidRPr="004F20EE" w:rsidRDefault="00F27A92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6049CE1B" w14:textId="2E5F9A01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За последние 5 лет в структуре первичной заболеваемости злокачественными новообразованиями населения ГО Среднеуральск лидирующие места занимают ЗН трахеи, бронхов, легкого - 11,1%, на втором месте ЗН молочной железы - 9,7</w:t>
      </w:r>
      <w:r w:rsidR="00F604E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на третьем месте ЗН желудка - 7,7%, на четвертом месте злокачественные новообразования предстательной железы - 7,4%, на пятом ЗН почки - 6,1%.</w:t>
      </w:r>
    </w:p>
    <w:p w14:paraId="0A74C2EB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 структуре отравлений за 2020 года на первом месте отравления алкоголем 63,6%, на втором месте отравления лекарственными препаратами 18,2%, на третьем отравления наркотическими веществами и отравления бытовой химией по 9,1% (таблица № 4).</w:t>
      </w:r>
    </w:p>
    <w:p w14:paraId="3C66746F" w14:textId="77777777" w:rsidR="00496593" w:rsidRPr="004F20EE" w:rsidRDefault="00496593" w:rsidP="004F20EE">
      <w:pPr>
        <w:autoSpaceDE w:val="0"/>
        <w:autoSpaceDN w:val="0"/>
        <w:adjustRightInd w:val="0"/>
        <w:rPr>
          <w:rFonts w:ascii="Liberation Serif" w:eastAsia="Times New Roman" w:hAnsi="Liberation Serif" w:cs="Liberation Serif"/>
          <w:b/>
          <w:bCs/>
          <w:color w:val="auto"/>
          <w:sz w:val="22"/>
          <w:szCs w:val="22"/>
          <w:lang w:bidi="ar-SA"/>
        </w:rPr>
      </w:pPr>
    </w:p>
    <w:p w14:paraId="69F65D6F" w14:textId="77777777" w:rsidR="00F604E9" w:rsidRPr="004F20EE" w:rsidRDefault="00F604E9" w:rsidP="004F20EE">
      <w:pPr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br w:type="page"/>
      </w:r>
    </w:p>
    <w:p w14:paraId="418D8F9B" w14:textId="04166391" w:rsidR="00496593" w:rsidRPr="004F20EE" w:rsidRDefault="00496593" w:rsidP="004F20EE">
      <w:pPr>
        <w:autoSpaceDE w:val="0"/>
        <w:autoSpaceDN w:val="0"/>
        <w:adjustRightInd w:val="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lastRenderedPageBreak/>
        <w:t>Таблица № 4</w:t>
      </w:r>
    </w:p>
    <w:p w14:paraId="1CBA2D92" w14:textId="619539BB" w:rsidR="00F27A92" w:rsidRPr="004F20EE" w:rsidRDefault="00F604E9" w:rsidP="004F20EE">
      <w:pPr>
        <w:tabs>
          <w:tab w:val="left" w:pos="588"/>
        </w:tabs>
        <w:autoSpaceDE w:val="0"/>
        <w:autoSpaceDN w:val="0"/>
        <w:adjustRightInd w:val="0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ab/>
      </w:r>
    </w:p>
    <w:p w14:paraId="7BD2E603" w14:textId="4556CF68" w:rsidR="00496593" w:rsidRPr="004F20EE" w:rsidRDefault="00496593" w:rsidP="004F20EE">
      <w:pPr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Острые отравления </w:t>
      </w:r>
      <w:r w:rsidR="005F3724"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по причинам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среди населения </w:t>
      </w:r>
      <w:r w:rsidR="005F3724"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городского округа Среднеуральск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за 2019-2020</w:t>
      </w:r>
      <w:r w:rsidR="005F3724"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годы</w:t>
      </w:r>
    </w:p>
    <w:p w14:paraId="3058ECBC" w14:textId="77777777" w:rsidR="00F27A92" w:rsidRPr="004F20EE" w:rsidRDefault="00F27A92" w:rsidP="004F20EE">
      <w:pPr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7"/>
        <w:gridCol w:w="1918"/>
        <w:gridCol w:w="2153"/>
        <w:gridCol w:w="2358"/>
      </w:tblGrid>
      <w:tr w:rsidR="00496593" w:rsidRPr="004F20EE" w14:paraId="74C50EC9" w14:textId="77777777" w:rsidTr="00496593">
        <w:trPr>
          <w:jc w:val="center"/>
        </w:trPr>
        <w:tc>
          <w:tcPr>
            <w:tcW w:w="2857" w:type="dxa"/>
            <w:vMerge w:val="restart"/>
            <w:vAlign w:val="center"/>
          </w:tcPr>
          <w:p w14:paraId="64CEEF9B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Группа отравляющих </w:t>
            </w:r>
          </w:p>
          <w:p w14:paraId="71CB0A83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веществ</w:t>
            </w:r>
          </w:p>
        </w:tc>
        <w:tc>
          <w:tcPr>
            <w:tcW w:w="4071" w:type="dxa"/>
            <w:gridSpan w:val="2"/>
            <w:vAlign w:val="center"/>
          </w:tcPr>
          <w:p w14:paraId="155F3170" w14:textId="543E0BE1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Показатель на 100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 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жителей, промилле</w:t>
            </w:r>
          </w:p>
        </w:tc>
        <w:tc>
          <w:tcPr>
            <w:tcW w:w="2358" w:type="dxa"/>
            <w:vMerge w:val="restart"/>
            <w:vAlign w:val="center"/>
          </w:tcPr>
          <w:p w14:paraId="7FF8544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Рост</w:t>
            </w:r>
            <w:r w:rsidRPr="004F20EE">
              <w:rPr>
                <w:rFonts w:ascii="Liberation Serif" w:eastAsia="Times New Roman" w:hAnsi="Liberation Serif" w:cs="Liberation Serif"/>
                <w:color w:val="auto"/>
                <w:lang w:val="en-US" w:bidi="ar-SA"/>
              </w:rPr>
              <w:t>/</w:t>
            </w:r>
            <w:proofErr w:type="gramStart"/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снижение,%</w:t>
            </w:r>
            <w:proofErr w:type="gramEnd"/>
          </w:p>
        </w:tc>
      </w:tr>
      <w:tr w:rsidR="00496593" w:rsidRPr="004F20EE" w14:paraId="19E922E4" w14:textId="77777777" w:rsidTr="00496593">
        <w:trPr>
          <w:jc w:val="center"/>
        </w:trPr>
        <w:tc>
          <w:tcPr>
            <w:tcW w:w="2857" w:type="dxa"/>
            <w:vMerge/>
            <w:vAlign w:val="center"/>
          </w:tcPr>
          <w:p w14:paraId="46D538D1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</w:p>
        </w:tc>
        <w:tc>
          <w:tcPr>
            <w:tcW w:w="1918" w:type="dxa"/>
            <w:vAlign w:val="center"/>
          </w:tcPr>
          <w:p w14:paraId="7CF1973E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2019 год</w:t>
            </w:r>
          </w:p>
        </w:tc>
        <w:tc>
          <w:tcPr>
            <w:tcW w:w="2153" w:type="dxa"/>
            <w:vAlign w:val="center"/>
          </w:tcPr>
          <w:p w14:paraId="5B44264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2020 год</w:t>
            </w:r>
          </w:p>
        </w:tc>
        <w:tc>
          <w:tcPr>
            <w:tcW w:w="2358" w:type="dxa"/>
            <w:vMerge/>
            <w:vAlign w:val="center"/>
          </w:tcPr>
          <w:p w14:paraId="607C417C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</w:p>
        </w:tc>
      </w:tr>
      <w:tr w:rsidR="00496593" w:rsidRPr="004F20EE" w14:paraId="08C2E670" w14:textId="77777777" w:rsidTr="00496593">
        <w:trPr>
          <w:jc w:val="center"/>
        </w:trPr>
        <w:tc>
          <w:tcPr>
            <w:tcW w:w="2857" w:type="dxa"/>
          </w:tcPr>
          <w:p w14:paraId="1FEC4D70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Лекарственные препараты</w:t>
            </w:r>
          </w:p>
        </w:tc>
        <w:tc>
          <w:tcPr>
            <w:tcW w:w="1918" w:type="dxa"/>
          </w:tcPr>
          <w:p w14:paraId="4763758A" w14:textId="0CA5192C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</w:t>
            </w:r>
          </w:p>
        </w:tc>
        <w:tc>
          <w:tcPr>
            <w:tcW w:w="2153" w:type="dxa"/>
          </w:tcPr>
          <w:p w14:paraId="4DA0FD48" w14:textId="58AD036B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0,0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</w:t>
            </w:r>
          </w:p>
        </w:tc>
        <w:tc>
          <w:tcPr>
            <w:tcW w:w="2358" w:type="dxa"/>
          </w:tcPr>
          <w:p w14:paraId="34219E4E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снижение на 60,2%</w:t>
            </w:r>
          </w:p>
        </w:tc>
      </w:tr>
      <w:tr w:rsidR="00496593" w:rsidRPr="004F20EE" w14:paraId="09DD60D5" w14:textId="77777777" w:rsidTr="00496593">
        <w:trPr>
          <w:jc w:val="center"/>
        </w:trPr>
        <w:tc>
          <w:tcPr>
            <w:tcW w:w="2857" w:type="dxa"/>
          </w:tcPr>
          <w:p w14:paraId="380F10D5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Алкоголь</w:t>
            </w:r>
          </w:p>
        </w:tc>
        <w:tc>
          <w:tcPr>
            <w:tcW w:w="1918" w:type="dxa"/>
          </w:tcPr>
          <w:p w14:paraId="3505936C" w14:textId="731FA3EF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4</w:t>
            </w:r>
          </w:p>
        </w:tc>
        <w:tc>
          <w:tcPr>
            <w:tcW w:w="2153" w:type="dxa"/>
          </w:tcPr>
          <w:p w14:paraId="31F55A1F" w14:textId="55FC3093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28</w:t>
            </w:r>
          </w:p>
        </w:tc>
        <w:tc>
          <w:tcPr>
            <w:tcW w:w="2358" w:type="dxa"/>
          </w:tcPr>
          <w:p w14:paraId="2C8F2078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снижение на 36,6%</w:t>
            </w:r>
          </w:p>
        </w:tc>
      </w:tr>
      <w:tr w:rsidR="00496593" w:rsidRPr="004F20EE" w14:paraId="5C37517E" w14:textId="77777777" w:rsidTr="00496593">
        <w:trPr>
          <w:jc w:val="center"/>
        </w:trPr>
        <w:tc>
          <w:tcPr>
            <w:tcW w:w="2857" w:type="dxa"/>
          </w:tcPr>
          <w:p w14:paraId="0CD87890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Наркотические вещества</w:t>
            </w:r>
          </w:p>
        </w:tc>
        <w:tc>
          <w:tcPr>
            <w:tcW w:w="1918" w:type="dxa"/>
          </w:tcPr>
          <w:p w14:paraId="6795F417" w14:textId="6B6DDED5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0,0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</w:t>
            </w:r>
          </w:p>
        </w:tc>
        <w:tc>
          <w:tcPr>
            <w:tcW w:w="2153" w:type="dxa"/>
          </w:tcPr>
          <w:p w14:paraId="7EC21701" w14:textId="4FFCE4E9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0,0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4</w:t>
            </w:r>
          </w:p>
        </w:tc>
        <w:tc>
          <w:tcPr>
            <w:tcW w:w="2358" w:type="dxa"/>
          </w:tcPr>
          <w:p w14:paraId="76F97CD8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снижение на 50,6%</w:t>
            </w:r>
          </w:p>
        </w:tc>
      </w:tr>
      <w:tr w:rsidR="00496593" w:rsidRPr="004F20EE" w14:paraId="1C510D0C" w14:textId="77777777" w:rsidTr="00496593">
        <w:trPr>
          <w:jc w:val="center"/>
        </w:trPr>
        <w:tc>
          <w:tcPr>
            <w:tcW w:w="2857" w:type="dxa"/>
          </w:tcPr>
          <w:p w14:paraId="513E45AF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 xml:space="preserve">Товары бытовой химии, </w:t>
            </w:r>
            <w:proofErr w:type="spellStart"/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газы</w:t>
            </w:r>
            <w:proofErr w:type="spellEnd"/>
          </w:p>
        </w:tc>
        <w:tc>
          <w:tcPr>
            <w:tcW w:w="1918" w:type="dxa"/>
          </w:tcPr>
          <w:p w14:paraId="5D042E87" w14:textId="107ED551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0,0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</w:t>
            </w:r>
          </w:p>
        </w:tc>
        <w:tc>
          <w:tcPr>
            <w:tcW w:w="2153" w:type="dxa"/>
          </w:tcPr>
          <w:p w14:paraId="0479D6BA" w14:textId="754EBFA1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0,0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4</w:t>
            </w:r>
          </w:p>
        </w:tc>
        <w:tc>
          <w:tcPr>
            <w:tcW w:w="2358" w:type="dxa"/>
          </w:tcPr>
          <w:p w14:paraId="512F3D57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снижение на 50,6%</w:t>
            </w:r>
          </w:p>
        </w:tc>
      </w:tr>
      <w:tr w:rsidR="00496593" w:rsidRPr="004F20EE" w14:paraId="327CB3B0" w14:textId="77777777" w:rsidTr="00496593">
        <w:trPr>
          <w:jc w:val="center"/>
        </w:trPr>
        <w:tc>
          <w:tcPr>
            <w:tcW w:w="2857" w:type="dxa"/>
          </w:tcPr>
          <w:p w14:paraId="6C6E420D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Уксусная кислота</w:t>
            </w:r>
          </w:p>
        </w:tc>
        <w:tc>
          <w:tcPr>
            <w:tcW w:w="1918" w:type="dxa"/>
          </w:tcPr>
          <w:p w14:paraId="5CE8CB81" w14:textId="6822AFB6" w:rsidR="00496593" w:rsidRPr="004F20EE" w:rsidRDefault="00C84BAE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0,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</w:t>
            </w:r>
          </w:p>
        </w:tc>
        <w:tc>
          <w:tcPr>
            <w:tcW w:w="2153" w:type="dxa"/>
          </w:tcPr>
          <w:p w14:paraId="69D40B86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</w:t>
            </w:r>
          </w:p>
        </w:tc>
        <w:tc>
          <w:tcPr>
            <w:tcW w:w="2358" w:type="dxa"/>
          </w:tcPr>
          <w:p w14:paraId="06CAF098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-</w:t>
            </w:r>
          </w:p>
        </w:tc>
      </w:tr>
    </w:tbl>
    <w:p w14:paraId="3D1ECA97" w14:textId="77777777" w:rsidR="00F27A92" w:rsidRPr="004F20EE" w:rsidRDefault="00F27A92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750630D0" w14:textId="20A84F55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По итогам 2020 год наблюдается снижение во всех группах отравляющих веществ, среди них снижение отравлений лекарственными препаратами на 60,2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алкоголем на 36,6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наркотическими веществами на 50,6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товарами бытовой химии, газами на 50,6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%.</w:t>
      </w:r>
    </w:p>
    <w:p w14:paraId="4C73397C" w14:textId="6ADB5939" w:rsidR="00496593" w:rsidRPr="004F20EE" w:rsidRDefault="00496593" w:rsidP="004F20EE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2020 году было вновь выявлено 21 ВИЧ-инфицированный, в 2019 году было выявлено 38 ВИЧ-инфицированных, в 2018 году </w:t>
      </w:r>
      <w:r w:rsidR="00F27A92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-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30, в 2017 году </w:t>
      </w:r>
      <w:r w:rsidR="00F27A92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-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38, в 2016 году выявлено 37 ВИЧ-инфицированных. Из числа вновь выявленных</w:t>
      </w:r>
      <w:r w:rsidR="00F27A92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в 2020 году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14,2 % ВИЧ - инфицированных людей в возрасте от 20 до 29 лет; 33,3 % </w:t>
      </w:r>
      <w:r w:rsidR="009B22D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-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от 30 </w:t>
      </w:r>
      <w:r w:rsidR="00F604E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до 39 лет, 23,8 % - от 40 до 49 лет, 19,04 % - от 50 до 59 лет.</w:t>
      </w:r>
      <w:r w:rsidRPr="004F20EE">
        <w:rPr>
          <w:rFonts w:ascii="Liberation Serif" w:eastAsia="Times New Roman" w:hAnsi="Liberation Serif" w:cs="Liberation Serif"/>
          <w:color w:val="auto"/>
          <w:sz w:val="26"/>
          <w:szCs w:val="26"/>
        </w:rPr>
        <w:t xml:space="preserve"> П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роисходит рост заболеваемости среди старших возрастных групп 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–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82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 от впервые выявленных ВИЧ-инфицированных составляют лица старше 30 лет.</w:t>
      </w:r>
    </w:p>
    <w:p w14:paraId="7B711C2A" w14:textId="4856D9D3" w:rsidR="00496593" w:rsidRPr="004F20EE" w:rsidRDefault="00496593" w:rsidP="004F20EE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2020 году в ГО Среднеуральск вновь выявлено 12 случаев туберкулеза (показатель </w:t>
      </w:r>
      <w:r w:rsidR="00C84BA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0,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49 при среднеобластном показателе </w:t>
      </w:r>
      <w:r w:rsidR="00C84BA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–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C84BA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0,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50 на 100</w:t>
      </w:r>
      <w:r w:rsidR="00C84BA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C84BA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жителей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Свердловской области). В 2020 году показатель заболеваемости </w:t>
      </w:r>
      <w:r w:rsidR="009B22D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туберкулезом </w:t>
      </w:r>
      <w:r w:rsidR="00F604E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 1,7 раза выше показателя 2019 года.</w:t>
      </w:r>
    </w:p>
    <w:p w14:paraId="3D527A75" w14:textId="597353EA" w:rsidR="00496593" w:rsidRPr="004F20EE" w:rsidRDefault="00496593" w:rsidP="004F20EE">
      <w:pPr>
        <w:ind w:firstLine="8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38671F7C" w14:textId="23D32D0A" w:rsidR="009B22D4" w:rsidRPr="004F20EE" w:rsidRDefault="001B53C6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</w:t>
      </w:r>
      <w:r w:rsidR="005F372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</w:t>
      </w:r>
      <w:r w:rsidR="009B22D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Диспансеризация</w:t>
      </w:r>
    </w:p>
    <w:p w14:paraId="3B7ED731" w14:textId="77777777" w:rsidR="009B22D4" w:rsidRPr="004F20EE" w:rsidRDefault="009B22D4" w:rsidP="004F20EE">
      <w:pPr>
        <w:ind w:firstLine="8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19ACA7C8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Важным звеном в сохранении общественного здоровья населения также является своевременное выявление заболеваний, что создает условия для их эффективного лечения. По этой причине с 2013 года в России были возобновлены массовые профилактические медицинские осмотры и диспансеризация населения. </w:t>
      </w:r>
      <w:r w:rsidRPr="004F20EE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t>Организация и проведение предварительных и периодических медицинских осмотров работающих</w:t>
      </w:r>
      <w:r w:rsidRPr="004F20EE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eastAsia="x-none" w:bidi="ar-SA"/>
        </w:rPr>
        <w:t xml:space="preserve"> в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2020 году ухудшилась. Количество работающих, прошедших периодический медицинский осмотр с 1715 в 2019 году снизилось до 1439 в 2020 году. В связи с этим охват прошедших периодический медицинский осмотр (далее – ПМО) снизился с 89,9% в 2019 году до 67,9 % в 2020году (таблица № 5). </w:t>
      </w:r>
    </w:p>
    <w:p w14:paraId="2030B671" w14:textId="73337F6F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bCs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 </w:t>
      </w:r>
    </w:p>
    <w:p w14:paraId="5FB7FEA2" w14:textId="77777777" w:rsidR="004F20EE" w:rsidRDefault="004F20EE" w:rsidP="004F20EE">
      <w:pPr>
        <w:jc w:val="right"/>
        <w:rPr>
          <w:rFonts w:ascii="Liberation Serif" w:eastAsia="Times New Roman" w:hAnsi="Liberation Serif" w:cs="Liberation Serif"/>
          <w:color w:val="auto"/>
          <w:sz w:val="28"/>
          <w:szCs w:val="28"/>
          <w:lang w:val="x-none" w:eastAsia="x-none" w:bidi="ar-SA"/>
        </w:rPr>
      </w:pPr>
    </w:p>
    <w:p w14:paraId="07D3E206" w14:textId="7BFACDD9" w:rsidR="00496593" w:rsidRPr="004F20EE" w:rsidRDefault="00496593" w:rsidP="004F20EE">
      <w:pPr>
        <w:jc w:val="right"/>
        <w:rPr>
          <w:rFonts w:ascii="Liberation Serif" w:eastAsia="Times New Roman" w:hAnsi="Liberation Serif" w:cs="Liberation Serif"/>
          <w:color w:val="auto"/>
          <w:sz w:val="28"/>
          <w:szCs w:val="28"/>
          <w:lang w:eastAsia="x-none" w:bidi="ar-SA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val="x-none" w:eastAsia="x-none" w:bidi="ar-SA"/>
        </w:rPr>
        <w:lastRenderedPageBreak/>
        <w:t xml:space="preserve">Таблица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eastAsia="x-none" w:bidi="ar-SA"/>
        </w:rPr>
        <w:t>№ 5</w:t>
      </w:r>
    </w:p>
    <w:p w14:paraId="37072AC0" w14:textId="77777777" w:rsidR="009B22D4" w:rsidRPr="004F20EE" w:rsidRDefault="009B22D4" w:rsidP="004F20EE">
      <w:pPr>
        <w:jc w:val="right"/>
        <w:rPr>
          <w:rFonts w:ascii="Liberation Serif" w:eastAsia="Times New Roman" w:hAnsi="Liberation Serif" w:cs="Liberation Serif"/>
          <w:color w:val="auto"/>
          <w:sz w:val="28"/>
          <w:szCs w:val="28"/>
          <w:lang w:val="x-none" w:eastAsia="x-none" w:bidi="ar-SA"/>
        </w:rPr>
      </w:pPr>
    </w:p>
    <w:p w14:paraId="6692B2E7" w14:textId="28FFC69E" w:rsidR="00496593" w:rsidRPr="004F20EE" w:rsidRDefault="00496593" w:rsidP="004F20EE">
      <w:pPr>
        <w:jc w:val="center"/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</w:pPr>
      <w:r w:rsidRPr="004F20EE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t xml:space="preserve">Характеристика прохождения ПМО работающими </w:t>
      </w:r>
      <w:r w:rsidRPr="004F20EE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eastAsia="x-none" w:bidi="ar-SA"/>
        </w:rPr>
        <w:t xml:space="preserve">на </w:t>
      </w:r>
      <w:r w:rsidRPr="004F20EE"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val="x-none" w:eastAsia="x-none" w:bidi="ar-SA"/>
        </w:rPr>
        <w:t>территории г. Среднеуральск</w:t>
      </w:r>
    </w:p>
    <w:p w14:paraId="77735E15" w14:textId="77777777" w:rsidR="009B22D4" w:rsidRPr="004F20EE" w:rsidRDefault="009B22D4" w:rsidP="004F20EE">
      <w:pPr>
        <w:jc w:val="center"/>
        <w:rPr>
          <w:rFonts w:ascii="Liberation Serif" w:eastAsia="Times New Roman" w:hAnsi="Liberation Serif" w:cs="Liberation Serif"/>
          <w:bCs/>
          <w:color w:val="auto"/>
          <w:sz w:val="28"/>
          <w:szCs w:val="28"/>
          <w:lang w:eastAsia="x-none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2568"/>
        <w:gridCol w:w="2723"/>
        <w:gridCol w:w="1497"/>
        <w:gridCol w:w="1369"/>
      </w:tblGrid>
      <w:tr w:rsidR="00496593" w:rsidRPr="004F20EE" w14:paraId="11AD66FA" w14:textId="77777777" w:rsidTr="00496593">
        <w:trPr>
          <w:jc w:val="center"/>
        </w:trPr>
        <w:tc>
          <w:tcPr>
            <w:tcW w:w="1129" w:type="dxa"/>
            <w:vAlign w:val="center"/>
          </w:tcPr>
          <w:p w14:paraId="24E64700" w14:textId="5EA841D6" w:rsidR="00496593" w:rsidRPr="004F20EE" w:rsidRDefault="009B22D4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Г</w:t>
            </w:r>
            <w:r w:rsidR="00496593"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од</w:t>
            </w:r>
          </w:p>
        </w:tc>
        <w:tc>
          <w:tcPr>
            <w:tcW w:w="2568" w:type="dxa"/>
            <w:vAlign w:val="center"/>
          </w:tcPr>
          <w:p w14:paraId="313E80E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Количество работающих,</w:t>
            </w:r>
          </w:p>
          <w:p w14:paraId="45E2DBDB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подлежащих ПМО</w:t>
            </w:r>
          </w:p>
        </w:tc>
        <w:tc>
          <w:tcPr>
            <w:tcW w:w="2723" w:type="dxa"/>
            <w:vAlign w:val="center"/>
          </w:tcPr>
          <w:p w14:paraId="2B19292A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Количество работающих,</w:t>
            </w:r>
          </w:p>
          <w:p w14:paraId="7F4D0A78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прошедших ПМО всего</w:t>
            </w:r>
          </w:p>
        </w:tc>
        <w:tc>
          <w:tcPr>
            <w:tcW w:w="1497" w:type="dxa"/>
            <w:vAlign w:val="center"/>
          </w:tcPr>
          <w:p w14:paraId="4997921B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В т.ч. в ПЦ</w:t>
            </w:r>
          </w:p>
        </w:tc>
        <w:tc>
          <w:tcPr>
            <w:tcW w:w="1369" w:type="dxa"/>
            <w:vAlign w:val="center"/>
          </w:tcPr>
          <w:p w14:paraId="56CD0108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% охвата</w:t>
            </w:r>
          </w:p>
        </w:tc>
      </w:tr>
      <w:tr w:rsidR="00496593" w:rsidRPr="004F20EE" w14:paraId="142F3014" w14:textId="77777777" w:rsidTr="00496593">
        <w:trPr>
          <w:jc w:val="center"/>
        </w:trPr>
        <w:tc>
          <w:tcPr>
            <w:tcW w:w="1129" w:type="dxa"/>
            <w:vAlign w:val="bottom"/>
          </w:tcPr>
          <w:p w14:paraId="44543AD8" w14:textId="6B8ED2A0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2016</w:t>
            </w:r>
          </w:p>
        </w:tc>
        <w:tc>
          <w:tcPr>
            <w:tcW w:w="2568" w:type="dxa"/>
            <w:vAlign w:val="bottom"/>
          </w:tcPr>
          <w:p w14:paraId="6E6248E2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2519</w:t>
            </w:r>
          </w:p>
        </w:tc>
        <w:tc>
          <w:tcPr>
            <w:tcW w:w="2723" w:type="dxa"/>
            <w:vAlign w:val="bottom"/>
          </w:tcPr>
          <w:p w14:paraId="4B92ECD4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1809</w:t>
            </w:r>
          </w:p>
        </w:tc>
        <w:tc>
          <w:tcPr>
            <w:tcW w:w="1497" w:type="dxa"/>
            <w:vAlign w:val="bottom"/>
          </w:tcPr>
          <w:p w14:paraId="5E945C0D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238</w:t>
            </w:r>
          </w:p>
        </w:tc>
        <w:tc>
          <w:tcPr>
            <w:tcW w:w="1369" w:type="dxa"/>
            <w:vAlign w:val="bottom"/>
          </w:tcPr>
          <w:p w14:paraId="7C9C5328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71,8%</w:t>
            </w:r>
          </w:p>
        </w:tc>
      </w:tr>
      <w:tr w:rsidR="00496593" w:rsidRPr="004F20EE" w14:paraId="7F584FD3" w14:textId="77777777" w:rsidTr="00496593">
        <w:trPr>
          <w:jc w:val="center"/>
        </w:trPr>
        <w:tc>
          <w:tcPr>
            <w:tcW w:w="1129" w:type="dxa"/>
            <w:vAlign w:val="bottom"/>
          </w:tcPr>
          <w:p w14:paraId="71541D32" w14:textId="06050560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2017</w:t>
            </w:r>
          </w:p>
        </w:tc>
        <w:tc>
          <w:tcPr>
            <w:tcW w:w="2568" w:type="dxa"/>
            <w:vAlign w:val="bottom"/>
          </w:tcPr>
          <w:p w14:paraId="42F0EE44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2519</w:t>
            </w:r>
          </w:p>
        </w:tc>
        <w:tc>
          <w:tcPr>
            <w:tcW w:w="2723" w:type="dxa"/>
            <w:vAlign w:val="bottom"/>
          </w:tcPr>
          <w:p w14:paraId="2FF17E25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1809</w:t>
            </w:r>
          </w:p>
        </w:tc>
        <w:tc>
          <w:tcPr>
            <w:tcW w:w="1497" w:type="dxa"/>
            <w:vAlign w:val="bottom"/>
          </w:tcPr>
          <w:p w14:paraId="5E812A4E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238</w:t>
            </w:r>
          </w:p>
        </w:tc>
        <w:tc>
          <w:tcPr>
            <w:tcW w:w="1369" w:type="dxa"/>
            <w:vAlign w:val="bottom"/>
          </w:tcPr>
          <w:p w14:paraId="1C40DC83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71,8%</w:t>
            </w:r>
          </w:p>
        </w:tc>
      </w:tr>
      <w:tr w:rsidR="00496593" w:rsidRPr="004F20EE" w14:paraId="6B0938E7" w14:textId="77777777" w:rsidTr="00496593">
        <w:trPr>
          <w:jc w:val="center"/>
        </w:trPr>
        <w:tc>
          <w:tcPr>
            <w:tcW w:w="1129" w:type="dxa"/>
            <w:vAlign w:val="bottom"/>
          </w:tcPr>
          <w:p w14:paraId="79FB415E" w14:textId="20A0F2D9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2018</w:t>
            </w:r>
          </w:p>
        </w:tc>
        <w:tc>
          <w:tcPr>
            <w:tcW w:w="2568" w:type="dxa"/>
            <w:vAlign w:val="bottom"/>
          </w:tcPr>
          <w:p w14:paraId="3707ACC2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2466</w:t>
            </w:r>
          </w:p>
        </w:tc>
        <w:tc>
          <w:tcPr>
            <w:tcW w:w="2723" w:type="dxa"/>
            <w:vAlign w:val="bottom"/>
          </w:tcPr>
          <w:p w14:paraId="3C7B60D3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2438</w:t>
            </w:r>
          </w:p>
        </w:tc>
        <w:tc>
          <w:tcPr>
            <w:tcW w:w="1497" w:type="dxa"/>
            <w:vAlign w:val="bottom"/>
          </w:tcPr>
          <w:p w14:paraId="643E4A07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100</w:t>
            </w:r>
          </w:p>
        </w:tc>
        <w:tc>
          <w:tcPr>
            <w:tcW w:w="1369" w:type="dxa"/>
            <w:vAlign w:val="bottom"/>
          </w:tcPr>
          <w:p w14:paraId="44AAE468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98%</w:t>
            </w:r>
          </w:p>
        </w:tc>
      </w:tr>
      <w:tr w:rsidR="00496593" w:rsidRPr="004F20EE" w14:paraId="42506B0F" w14:textId="77777777" w:rsidTr="00496593">
        <w:trPr>
          <w:jc w:val="center"/>
        </w:trPr>
        <w:tc>
          <w:tcPr>
            <w:tcW w:w="1129" w:type="dxa"/>
            <w:vAlign w:val="bottom"/>
          </w:tcPr>
          <w:p w14:paraId="5BD8EEED" w14:textId="59912813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2019</w:t>
            </w:r>
          </w:p>
        </w:tc>
        <w:tc>
          <w:tcPr>
            <w:tcW w:w="2568" w:type="dxa"/>
            <w:vAlign w:val="bottom"/>
          </w:tcPr>
          <w:p w14:paraId="2C52E16D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1907</w:t>
            </w:r>
          </w:p>
        </w:tc>
        <w:tc>
          <w:tcPr>
            <w:tcW w:w="2723" w:type="dxa"/>
            <w:vAlign w:val="bottom"/>
          </w:tcPr>
          <w:p w14:paraId="029ED896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1715</w:t>
            </w:r>
          </w:p>
        </w:tc>
        <w:tc>
          <w:tcPr>
            <w:tcW w:w="1497" w:type="dxa"/>
            <w:vAlign w:val="bottom"/>
          </w:tcPr>
          <w:p w14:paraId="22E798A2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101</w:t>
            </w:r>
          </w:p>
        </w:tc>
        <w:tc>
          <w:tcPr>
            <w:tcW w:w="1369" w:type="dxa"/>
            <w:vAlign w:val="bottom"/>
          </w:tcPr>
          <w:p w14:paraId="29D743CA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89,9%</w:t>
            </w:r>
          </w:p>
        </w:tc>
      </w:tr>
      <w:tr w:rsidR="00496593" w:rsidRPr="004F20EE" w14:paraId="288C76B1" w14:textId="77777777" w:rsidTr="00496593">
        <w:trPr>
          <w:jc w:val="center"/>
        </w:trPr>
        <w:tc>
          <w:tcPr>
            <w:tcW w:w="1129" w:type="dxa"/>
            <w:vAlign w:val="bottom"/>
          </w:tcPr>
          <w:p w14:paraId="2227EDA7" w14:textId="1E3BA97C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2020</w:t>
            </w:r>
          </w:p>
        </w:tc>
        <w:tc>
          <w:tcPr>
            <w:tcW w:w="2568" w:type="dxa"/>
            <w:vAlign w:val="bottom"/>
          </w:tcPr>
          <w:p w14:paraId="70D4D2EB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2118</w:t>
            </w:r>
          </w:p>
        </w:tc>
        <w:tc>
          <w:tcPr>
            <w:tcW w:w="2723" w:type="dxa"/>
            <w:vAlign w:val="bottom"/>
          </w:tcPr>
          <w:p w14:paraId="2FAC6481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1439</w:t>
            </w:r>
          </w:p>
        </w:tc>
        <w:tc>
          <w:tcPr>
            <w:tcW w:w="1497" w:type="dxa"/>
            <w:vAlign w:val="bottom"/>
          </w:tcPr>
          <w:p w14:paraId="03986855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86</w:t>
            </w:r>
          </w:p>
        </w:tc>
        <w:tc>
          <w:tcPr>
            <w:tcW w:w="1369" w:type="dxa"/>
            <w:vAlign w:val="bottom"/>
          </w:tcPr>
          <w:p w14:paraId="08E73297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  <w:lang w:bidi="ar-SA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  <w:lang w:bidi="ar-SA"/>
              </w:rPr>
              <w:t>67,9%</w:t>
            </w:r>
          </w:p>
        </w:tc>
      </w:tr>
    </w:tbl>
    <w:p w14:paraId="7C5FE19A" w14:textId="77777777" w:rsidR="009B22D4" w:rsidRPr="004F20EE" w:rsidRDefault="009B22D4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2FB221BE" w14:textId="71E1BEC1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Среди выявленных с общими заболеваниями, наибольшее количество приходится на сердечно-сосудистую систему, заболевания мочеполовой системы.</w:t>
      </w:r>
    </w:p>
    <w:p w14:paraId="5FC54DC3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Диспансеризация позволяет увеличить долю раннего выявления злокачественных новообразований на первой и второй стадиях, что приводит к снижению одногодичной летальности и повышению пятилетней выживаемости до более половины случаев.</w:t>
      </w:r>
    </w:p>
    <w:p w14:paraId="2F452694" w14:textId="1754A649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2379AAA9" w14:textId="3DA48C45" w:rsidR="005F3724" w:rsidRPr="004F20EE" w:rsidRDefault="001B53C6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4</w:t>
      </w:r>
      <w:r w:rsidR="005F372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 Общая и первичная заболеваемость населения городского округа Среднеуральск</w:t>
      </w:r>
    </w:p>
    <w:p w14:paraId="506CCE24" w14:textId="77777777" w:rsidR="005F3724" w:rsidRPr="004F20EE" w:rsidRDefault="005F3724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0AE5D575" w14:textId="12997066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2020 году снизилась общая и первичная заболеваемость населения городского округа Среднеуральск во всех возрастных группах, однако данный показатель наиболее вероятно демонстрирует приостановление плановой помощи, в т.ч. диспансеризации и профилактических осмотров населения в связи с неблагоприятной эпидемиологической обстановкой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val="en-US"/>
        </w:rPr>
        <w:t>COVID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-19, что привело к уменьшению регистрации заболеваний (таблица № 6).</w:t>
      </w:r>
    </w:p>
    <w:p w14:paraId="6442120E" w14:textId="77777777" w:rsidR="009B22D4" w:rsidRPr="004F20EE" w:rsidRDefault="009B22D4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2E3AAD3E" w14:textId="55BB86BD" w:rsidR="00496593" w:rsidRPr="004F20EE" w:rsidRDefault="00496593" w:rsidP="004F20EE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Таблица № 6 </w:t>
      </w:r>
    </w:p>
    <w:p w14:paraId="162CF0D5" w14:textId="77777777" w:rsidR="009B22D4" w:rsidRPr="004F20EE" w:rsidRDefault="009B22D4" w:rsidP="004F20EE">
      <w:pPr>
        <w:ind w:firstLine="700"/>
        <w:jc w:val="right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00639486" w14:textId="005D8D76" w:rsidR="009B22D4" w:rsidRPr="004F20EE" w:rsidRDefault="00496593" w:rsidP="004F20EE">
      <w:pPr>
        <w:tabs>
          <w:tab w:val="left" w:leader="underscore" w:pos="9637"/>
        </w:tabs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Динамика общей заболеваемости населения ГО Среднеуральск</w:t>
      </w:r>
      <w:r w:rsidR="009B22D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</w:t>
      </w:r>
    </w:p>
    <w:p w14:paraId="1C14DECB" w14:textId="12254F79" w:rsidR="00496593" w:rsidRPr="004F20EE" w:rsidRDefault="009B22D4" w:rsidP="004F20EE">
      <w:pPr>
        <w:tabs>
          <w:tab w:val="left" w:leader="underscore" w:pos="9637"/>
        </w:tabs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на 100</w:t>
      </w:r>
      <w:r w:rsidR="00C84BA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0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C84BA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жителей</w:t>
      </w:r>
    </w:p>
    <w:p w14:paraId="4C930191" w14:textId="77777777" w:rsidR="009B22D4" w:rsidRPr="004F20EE" w:rsidRDefault="009B22D4" w:rsidP="004F20EE">
      <w:pPr>
        <w:tabs>
          <w:tab w:val="left" w:leader="underscore" w:pos="9637"/>
        </w:tabs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75"/>
        <w:gridCol w:w="1199"/>
        <w:gridCol w:w="1195"/>
        <w:gridCol w:w="1199"/>
      </w:tblGrid>
      <w:tr w:rsidR="00496593" w:rsidRPr="004F20EE" w14:paraId="36162E47" w14:textId="77777777" w:rsidTr="00496593">
        <w:trPr>
          <w:trHeight w:hRule="exact" w:val="302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3DF38" w14:textId="24C2B0F6" w:rsidR="00496593" w:rsidRPr="004F20EE" w:rsidRDefault="009B22D4" w:rsidP="004F20EE">
            <w:pPr>
              <w:jc w:val="center"/>
              <w:rPr>
                <w:rFonts w:ascii="Liberation Serif" w:hAnsi="Liberation Serif" w:cs="Liberation Serif"/>
              </w:rPr>
            </w:pPr>
            <w:r w:rsidRPr="004F20EE">
              <w:rPr>
                <w:rFonts w:ascii="Liberation Serif" w:hAnsi="Liberation Serif" w:cs="Liberation Serif"/>
              </w:rPr>
              <w:t xml:space="preserve">                                                                                        Год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87608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2018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8E03B0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2019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305414" w14:textId="7777777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2020</w:t>
            </w:r>
          </w:p>
        </w:tc>
      </w:tr>
      <w:tr w:rsidR="00496593" w:rsidRPr="004F20EE" w14:paraId="36BC9180" w14:textId="77777777" w:rsidTr="00496593">
        <w:trPr>
          <w:trHeight w:hRule="exact" w:val="446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A1750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Общая заболеваемость всего населения, в т. ч.: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D1BE0" w14:textId="0D39A11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10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3229C" w14:textId="494DA1B9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12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AA64" w14:textId="0538D39E" w:rsidR="00496593" w:rsidRPr="004F20EE" w:rsidRDefault="00496593" w:rsidP="004F20EE">
            <w:pPr>
              <w:ind w:firstLine="260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9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</w:p>
        </w:tc>
      </w:tr>
      <w:tr w:rsidR="00496593" w:rsidRPr="004F20EE" w14:paraId="36612624" w14:textId="77777777" w:rsidTr="00496593">
        <w:trPr>
          <w:trHeight w:hRule="exact" w:val="446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6A6CD" w14:textId="77777777" w:rsidR="00496593" w:rsidRPr="004F20EE" w:rsidRDefault="00496593" w:rsidP="004F20EE">
            <w:pPr>
              <w:ind w:firstLine="780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детей 0-14 лет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F55F" w14:textId="786CB4F4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13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EA66" w14:textId="34598734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16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F6F7" w14:textId="0568C5B9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18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</w:p>
        </w:tc>
      </w:tr>
      <w:tr w:rsidR="00496593" w:rsidRPr="004F20EE" w14:paraId="4A1C93ED" w14:textId="77777777" w:rsidTr="00496593">
        <w:trPr>
          <w:trHeight w:hRule="exact" w:val="443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0106B3" w14:textId="77777777" w:rsidR="00496593" w:rsidRPr="004F20EE" w:rsidRDefault="00496593" w:rsidP="004F20EE">
            <w:pPr>
              <w:ind w:firstLine="780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подростков 15-17 лет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CFC6" w14:textId="70353838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10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DB76" w14:textId="0176AAB0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12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135D" w14:textId="69C4E82C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10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5</w:t>
            </w:r>
          </w:p>
        </w:tc>
      </w:tr>
      <w:tr w:rsidR="00496593" w:rsidRPr="004F20EE" w14:paraId="6762DFF6" w14:textId="77777777" w:rsidTr="00496593">
        <w:trPr>
          <w:trHeight w:hRule="exact" w:val="443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3CD54" w14:textId="77777777" w:rsidR="00496593" w:rsidRPr="004F20EE" w:rsidRDefault="00496593" w:rsidP="004F20EE">
            <w:pPr>
              <w:ind w:firstLine="780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взрослых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8EE61" w14:textId="5CD6207D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9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DB111" w14:textId="408B1A2A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12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EAB00" w14:textId="6553F57C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7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6</w:t>
            </w:r>
          </w:p>
        </w:tc>
      </w:tr>
      <w:tr w:rsidR="00496593" w:rsidRPr="004F20EE" w14:paraId="173D731D" w14:textId="77777777" w:rsidTr="00496593">
        <w:trPr>
          <w:trHeight w:hRule="exact" w:val="446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36CCB6" w14:textId="77777777" w:rsidR="00496593" w:rsidRPr="004F20EE" w:rsidRDefault="00496593" w:rsidP="004F20EE">
            <w:pPr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Первичная заболеваемость всего населения, в т. ч.: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54FB" w14:textId="503CBEED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5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0C7C" w14:textId="6BCDF500" w:rsidR="00496593" w:rsidRPr="004F20EE" w:rsidRDefault="00496593" w:rsidP="004F20EE">
            <w:pPr>
              <w:ind w:firstLine="29"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7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A8B7" w14:textId="4093706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6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6</w:t>
            </w:r>
          </w:p>
        </w:tc>
      </w:tr>
      <w:tr w:rsidR="00496593" w:rsidRPr="004F20EE" w14:paraId="5DC1B0B8" w14:textId="77777777" w:rsidTr="00496593">
        <w:trPr>
          <w:trHeight w:hRule="exact" w:val="446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75D21D" w14:textId="77777777" w:rsidR="00496593" w:rsidRPr="004F20EE" w:rsidRDefault="00496593" w:rsidP="004F20EE">
            <w:pPr>
              <w:ind w:firstLine="780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детей 0-14 лет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6D50" w14:textId="031D9B9D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10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07A8B" w14:textId="1C755FDD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12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F03A" w14:textId="1A55E3F7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13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</w:p>
        </w:tc>
      </w:tr>
      <w:tr w:rsidR="00496593" w:rsidRPr="004F20EE" w14:paraId="2C038F70" w14:textId="77777777" w:rsidTr="00496593">
        <w:trPr>
          <w:trHeight w:hRule="exact" w:val="439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55FE7" w14:textId="77777777" w:rsidR="00496593" w:rsidRPr="004F20EE" w:rsidRDefault="00496593" w:rsidP="004F20EE">
            <w:pPr>
              <w:ind w:firstLine="780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lastRenderedPageBreak/>
              <w:t>подростков 15-17 лет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11AF" w14:textId="53BF4C10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6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4E93" w14:textId="5D777D4F" w:rsidR="00496593" w:rsidRPr="004F20EE" w:rsidRDefault="00496593" w:rsidP="004F20EE">
            <w:pPr>
              <w:ind w:firstLine="29"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7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3BBD" w14:textId="2AC5A153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7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2</w:t>
            </w:r>
          </w:p>
        </w:tc>
      </w:tr>
      <w:tr w:rsidR="00496593" w:rsidRPr="004F20EE" w14:paraId="6B94D691" w14:textId="77777777" w:rsidTr="00496593">
        <w:trPr>
          <w:trHeight w:hRule="exact" w:val="454"/>
          <w:jc w:val="center"/>
        </w:trPr>
        <w:tc>
          <w:tcPr>
            <w:tcW w:w="6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A283FF" w14:textId="77777777" w:rsidR="00496593" w:rsidRPr="004F20EE" w:rsidRDefault="00496593" w:rsidP="004F20EE">
            <w:pPr>
              <w:ind w:firstLine="780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взрослых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AE8BFA" w14:textId="51904123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3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CD475" w14:textId="1B30E5A0" w:rsidR="00496593" w:rsidRPr="004F20EE" w:rsidRDefault="00496593" w:rsidP="004F20EE">
            <w:pPr>
              <w:ind w:firstLine="29"/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6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F4FCB" w14:textId="4167802C" w:rsidR="00496593" w:rsidRPr="004F20EE" w:rsidRDefault="00496593" w:rsidP="004F20EE">
            <w:pPr>
              <w:jc w:val="center"/>
              <w:rPr>
                <w:rFonts w:ascii="Liberation Serif" w:eastAsia="Times New Roman" w:hAnsi="Liberation Serif" w:cs="Liberation Serif"/>
                <w:color w:val="auto"/>
              </w:rPr>
            </w:pP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4</w:t>
            </w:r>
            <w:r w:rsidR="00C84BAE" w:rsidRPr="004F20EE">
              <w:rPr>
                <w:rFonts w:ascii="Liberation Serif" w:eastAsia="Times New Roman" w:hAnsi="Liberation Serif" w:cs="Liberation Serif"/>
                <w:color w:val="auto"/>
              </w:rPr>
              <w:t>,</w:t>
            </w:r>
            <w:r w:rsidRPr="004F20EE">
              <w:rPr>
                <w:rFonts w:ascii="Liberation Serif" w:eastAsia="Times New Roman" w:hAnsi="Liberation Serif" w:cs="Liberation Serif"/>
                <w:color w:val="auto"/>
              </w:rPr>
              <w:t>8</w:t>
            </w:r>
          </w:p>
        </w:tc>
      </w:tr>
    </w:tbl>
    <w:p w14:paraId="47F85EE1" w14:textId="77777777" w:rsidR="00496593" w:rsidRPr="004F20EE" w:rsidRDefault="00496593" w:rsidP="004F20EE">
      <w:pPr>
        <w:ind w:firstLine="709"/>
        <w:jc w:val="both"/>
        <w:rPr>
          <w:rFonts w:ascii="Liberation Serif" w:eastAsia="Times New Roman" w:hAnsi="Liberation Serif" w:cs="Liberation Serif"/>
          <w:b/>
          <w:bCs/>
          <w:i/>
          <w:iCs/>
          <w:color w:val="auto"/>
          <w:lang w:bidi="ar-SA"/>
        </w:rPr>
      </w:pPr>
    </w:p>
    <w:p w14:paraId="1E5CAE4A" w14:textId="77777777" w:rsidR="00496593" w:rsidRPr="004F20EE" w:rsidRDefault="00496593" w:rsidP="004F20EE">
      <w:pPr>
        <w:ind w:firstLine="709"/>
        <w:jc w:val="both"/>
        <w:rPr>
          <w:rFonts w:ascii="Liberation Serif" w:eastAsia="Times New Roman" w:hAnsi="Liberation Serif" w:cs="Liberation Serif"/>
          <w:i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Рост общей заболеваемости среди взрослого населения в сравнении с прошлым годом произошло по следующим группам заболеваний</w:t>
      </w:r>
      <w:r w:rsidRPr="004F20EE">
        <w:rPr>
          <w:rFonts w:ascii="Liberation Serif" w:eastAsia="Times New Roman" w:hAnsi="Liberation Serif" w:cs="Liberation Serif"/>
          <w:i/>
          <w:iCs/>
          <w:color w:val="auto"/>
          <w:sz w:val="28"/>
          <w:szCs w:val="28"/>
          <w:lang w:bidi="ar-SA"/>
        </w:rPr>
        <w:t>:</w:t>
      </w:r>
    </w:p>
    <w:p w14:paraId="64970A79" w14:textId="47CB42E3" w:rsidR="00496593" w:rsidRPr="004F20EE" w:rsidRDefault="009B22D4" w:rsidP="004F20EE">
      <w:pPr>
        <w:ind w:left="709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1)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Инфекционные и паразитарные заболевания на 137,4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</w:t>
      </w:r>
    </w:p>
    <w:p w14:paraId="1179A9A3" w14:textId="5BD1D2C2" w:rsidR="00496593" w:rsidRPr="004F20EE" w:rsidRDefault="009B22D4" w:rsidP="004F20EE">
      <w:pPr>
        <w:ind w:left="709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2)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Болезни органов дыхания – на 86,7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</w:t>
      </w:r>
    </w:p>
    <w:p w14:paraId="036D985A" w14:textId="1B8F4395" w:rsidR="00496593" w:rsidRPr="004F20EE" w:rsidRDefault="009B22D4" w:rsidP="004F20EE">
      <w:pPr>
        <w:ind w:left="709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3)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Болезням нервной системы - на 13,9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</w:t>
      </w:r>
    </w:p>
    <w:p w14:paraId="1E7A68C6" w14:textId="62205C35" w:rsidR="00496593" w:rsidRPr="004F20EE" w:rsidRDefault="009B22D4" w:rsidP="004F20EE">
      <w:pPr>
        <w:ind w:left="709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4)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Болезни костно-мышечной системы на 10,2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%.</w:t>
      </w:r>
    </w:p>
    <w:p w14:paraId="5912309F" w14:textId="4B546E6E" w:rsidR="00496593" w:rsidRPr="004F20EE" w:rsidRDefault="00496593" w:rsidP="004F20EE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Первичная заболеваемость всего населения выросла в сравнении с прошлым годом по следующим нозологиям</w:t>
      </w:r>
      <w:r w:rsidR="009B22D4"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>: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bidi="ar-SA"/>
        </w:rPr>
        <w:t xml:space="preserve"> </w:t>
      </w:r>
    </w:p>
    <w:p w14:paraId="29E0228C" w14:textId="0E7E361F" w:rsidR="00496593" w:rsidRPr="004F20EE" w:rsidRDefault="009B22D4" w:rsidP="004F20EE">
      <w:pPr>
        <w:tabs>
          <w:tab w:val="left" w:pos="426"/>
        </w:tabs>
        <w:ind w:left="709"/>
        <w:jc w:val="both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1)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Врожденные аномалии на 132,2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</w:t>
      </w:r>
    </w:p>
    <w:p w14:paraId="169A2616" w14:textId="1AEF0713" w:rsidR="00496593" w:rsidRPr="004F20EE" w:rsidRDefault="009B22D4" w:rsidP="004F20EE">
      <w:pPr>
        <w:tabs>
          <w:tab w:val="left" w:pos="426"/>
        </w:tabs>
        <w:ind w:left="709"/>
        <w:jc w:val="both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2)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Болезни нервной системы на 92,7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</w:t>
      </w:r>
    </w:p>
    <w:p w14:paraId="32B3C993" w14:textId="5EEF2623" w:rsidR="00496593" w:rsidRPr="004F20EE" w:rsidRDefault="009B22D4" w:rsidP="004F20EE">
      <w:pPr>
        <w:tabs>
          <w:tab w:val="left" w:pos="426"/>
        </w:tabs>
        <w:ind w:left="709"/>
        <w:jc w:val="both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3)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Инфекционные и паразитарные заболевания на 56,5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</w:t>
      </w:r>
    </w:p>
    <w:p w14:paraId="3648CCFE" w14:textId="1796FC70" w:rsidR="00496593" w:rsidRPr="004F20EE" w:rsidRDefault="009B22D4" w:rsidP="004F20EE">
      <w:pPr>
        <w:tabs>
          <w:tab w:val="left" w:pos="426"/>
        </w:tabs>
        <w:ind w:left="709"/>
        <w:jc w:val="both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4)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Болезни органов дыхания на 40,5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</w:t>
      </w:r>
    </w:p>
    <w:p w14:paraId="21ECF5C8" w14:textId="3931D528" w:rsidR="00496593" w:rsidRPr="004F20EE" w:rsidRDefault="009B22D4" w:rsidP="004F20EE">
      <w:pPr>
        <w:tabs>
          <w:tab w:val="left" w:pos="426"/>
        </w:tabs>
        <w:ind w:left="709"/>
        <w:jc w:val="both"/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</w:pPr>
      <w:r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5)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Новообразования на 38,5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%</w:t>
      </w:r>
      <w:r w:rsidR="004F20EE">
        <w:rPr>
          <w:rFonts w:ascii="Liberation Serif" w:eastAsia="Times New Roman" w:hAnsi="Liberation Serif" w:cs="Liberation Serif"/>
          <w:iCs/>
          <w:color w:val="auto"/>
          <w:sz w:val="28"/>
          <w:szCs w:val="28"/>
          <w:lang w:bidi="ar-SA"/>
        </w:rPr>
        <w:t>.</w:t>
      </w:r>
    </w:p>
    <w:p w14:paraId="2F1E967B" w14:textId="7E7C1B78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Структуру общей заболеваемости определяет болезни органов дыхания – 47,0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на втором месте- болезни нервной системы - 8,3%, на третьем месте - болезни эндокринной системы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– 7,5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на четвертом месте – болезни органов пищеварения - 6,9 %, на пятом -инфекционный и паразитарные заболевания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-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6,6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%.</w:t>
      </w:r>
    </w:p>
    <w:p w14:paraId="437FB5F7" w14:textId="7D582699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 структуре первичной заболеваемости всего населения на первом месте - болезни органов дыхания – 65,9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на втором месте – инфекционный и паразитарные заболевания</w:t>
      </w:r>
      <w:r w:rsidR="0007380C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-</w:t>
      </w:r>
      <w:r w:rsidR="0007380C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9,5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на третьем месте – болезни органов пищеварения – 6,3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на четвертом месте – травмы и отравления -</w:t>
      </w:r>
      <w:r w:rsidR="0007380C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4,3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%, на пятом месте-болезни нервной системы -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3,2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%.</w:t>
      </w:r>
    </w:p>
    <w:p w14:paraId="157490EF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Основными причинами общей смертности остаются:</w:t>
      </w:r>
    </w:p>
    <w:p w14:paraId="33E8F040" w14:textId="7A36D283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1. Болезни системы кровообращения – 49,7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%;</w:t>
      </w:r>
    </w:p>
    <w:p w14:paraId="0A558F69" w14:textId="6E168A1E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2. Злокачественные новообразования –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19,9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%;</w:t>
      </w:r>
    </w:p>
    <w:p w14:paraId="0F6B5F8D" w14:textId="6720BD99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3.Травмы, несчастные случаи, отравления – 7,9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%;</w:t>
      </w:r>
    </w:p>
    <w:p w14:paraId="253D64BD" w14:textId="28B82335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4. Прочие – 22,5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%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3F4E6932" w14:textId="1CF18FFE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Итак, болезни системы кровообращения устойчиво занимают первое место среди причин смерти населения.</w:t>
      </w:r>
    </w:p>
    <w:p w14:paraId="7A2DCB5A" w14:textId="49DF31DB" w:rsidR="005F3724" w:rsidRPr="004F20EE" w:rsidRDefault="005F3724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128889A2" w14:textId="3B57FA49" w:rsidR="005F3724" w:rsidRPr="004F20EE" w:rsidRDefault="001B53C6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5</w:t>
      </w:r>
      <w:r w:rsidR="005F3724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 Профилактические мероприятия, направленные на снижение смертности от неинфекционных заболеваний</w:t>
      </w:r>
    </w:p>
    <w:p w14:paraId="49171706" w14:textId="77777777" w:rsidR="005F3724" w:rsidRPr="004F20EE" w:rsidRDefault="005F3724" w:rsidP="004F20EE">
      <w:pPr>
        <w:ind w:firstLine="700"/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3E268865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На снижение смертности от болезней системы кровообращения в ГАУЗ СО «Верхнепышминская ЦГБ им. П.Д. Бородина» направлены следующие мероприятия:</w:t>
      </w:r>
    </w:p>
    <w:p w14:paraId="674B4D60" w14:textId="77777777" w:rsidR="00496593" w:rsidRPr="004F20EE" w:rsidRDefault="00496593" w:rsidP="004F20EE">
      <w:pPr>
        <w:tabs>
          <w:tab w:val="left" w:pos="1047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8" w:name="bookmark7"/>
      <w:bookmarkEnd w:id="8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1) подготовка по организации раннего выявление повышенного артериального давления, в т.ч. у пациентов, не предъявляющих жалоб;</w:t>
      </w:r>
    </w:p>
    <w:p w14:paraId="4EE44F0A" w14:textId="77777777" w:rsidR="00496593" w:rsidRPr="004F20EE" w:rsidRDefault="00496593" w:rsidP="004F20EE">
      <w:pPr>
        <w:tabs>
          <w:tab w:val="left" w:pos="1054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9" w:name="bookmark8"/>
      <w:bookmarkEnd w:id="9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2) организация адекватного диспансерного наблюдения пациентов с сердечно-сосудистыми заболеваниями и снижение числа сосудистых катастроф;</w:t>
      </w:r>
    </w:p>
    <w:p w14:paraId="27B91371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0" w:name="bookmark9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3</w:t>
      </w:r>
      <w:bookmarkEnd w:id="10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) проведение школ здоровья для пациентов с артериальной гипертонией, для пациентов с ишемической болезнью сердца и перенесших острый инфаркт миокарда, сахарного диабета;</w:t>
      </w:r>
    </w:p>
    <w:p w14:paraId="022BA39B" w14:textId="77777777" w:rsidR="00496593" w:rsidRPr="004F20EE" w:rsidRDefault="00496593" w:rsidP="004F20EE">
      <w:pPr>
        <w:tabs>
          <w:tab w:val="left" w:pos="1051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1" w:name="bookmark10"/>
      <w:bookmarkEnd w:id="11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4) полное и своевременное лекарственное обеспечение в течение 1 календарного года пациентов, перенесших инфаркты и инсульты, аорто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softHyphen/>
        <w:t xml:space="preserve">коронарное шунтирование, радиочастотную абляцию,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стентирование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;</w:t>
      </w:r>
    </w:p>
    <w:p w14:paraId="5F3024B5" w14:textId="77777777" w:rsidR="00496593" w:rsidRPr="004F20EE" w:rsidRDefault="00496593" w:rsidP="004F20EE">
      <w:pPr>
        <w:tabs>
          <w:tab w:val="left" w:pos="1062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2" w:name="bookmark11"/>
      <w:bookmarkEnd w:id="12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5) актуальное ведение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кардиорегистра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пациентов с сердечно-сосудистыми заболеваниями.</w:t>
      </w:r>
    </w:p>
    <w:p w14:paraId="54FD24D2" w14:textId="77777777" w:rsidR="00496593" w:rsidRPr="004F20EE" w:rsidRDefault="00496593" w:rsidP="004F20EE">
      <w:pPr>
        <w:tabs>
          <w:tab w:val="left" w:pos="1062"/>
        </w:tabs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 рамках программы медицинскими работниками планируется измерение артериального давления, внутриглазного давления, уровня холестерина, глюкозы, определение зависимости от алкоголя и табака, расчёт индекса массы тела (соотношение роста и веса) на выявление ожирения. Затем расчет риска развития сердечно-сосудистых заболеваний на ближайшие десять лет. В результате реализации программы ожидается увеличение раннего выявления пациентов с высоким сердечно-сосудистым риском и ранняя профилактика сердечно-сосудистых заболеваний: выдача рекомендаций по правильному питанию, соблюдению здорового образа жизни и так далее.</w:t>
      </w:r>
    </w:p>
    <w:p w14:paraId="0E7A80CE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Для улучшения раннего выявления онкологических заболеваний и снижения смертности проводится комплекс мероприятий:</w:t>
      </w:r>
    </w:p>
    <w:p w14:paraId="0CAC23A0" w14:textId="2C243251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3" w:name="bookmark12"/>
      <w:bookmarkEnd w:id="13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1) Прием пациентов с онкозаболеваниями организован в Центре амбулаторной онкологической помощи (ЦАОП) согласно приказу Министерства здравоохранения Российской Федерации от 5 февраля 2019 № 48н. </w:t>
      </w:r>
    </w:p>
    <w:p w14:paraId="42DF5ADC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2) Проводимые мероприятия по работе диагностики и профилактики онкозаболеваний у населения включает в себя проведение Диспансеризации взрослого населения, в рамках I этапа, проводится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онкоскрининг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, ФГДС, исследование кала на скрытую кровь, у мужчин кровь на ПСА. Врачом-терапевтом у 100% осмотренных проводится осмотр кожных покровов и слизистых, при необходимости пациенты направляются к врачу-дерматовенерологу на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дерматоскопию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Всем прошедшим I этап ДВН, проводится краткое индивидуальное профилактическое консультирование - пациенты получают рекомендации по основам здорового образа жизни, правильного питания, отказ от вредных привычек, в частности табакокурения, нередко приводящего к онкологическим заболеваниям верхних дыхательных путей. </w:t>
      </w:r>
    </w:p>
    <w:p w14:paraId="0DAD8A6F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3) Обеспечение контроля за организацией и проведением периодических медицинских осмотров работников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канцерогенноопасных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производств для раннего выявления онкологических заболеваний. </w:t>
      </w:r>
    </w:p>
    <w:p w14:paraId="55A47600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Проводимые предварительные и периодические медицинские осмотры работников промышленных предприятий согласно приказу № 29н от 28.01.2021 «Об утверждении порядка проведения обязательных предварительных и периодических медицинских осмотров работников», так же включают в себя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онкоскрининг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: маммографию молочных желез у женщин, у женщин мазок на онкоцитологическое исследование, осмотр гинеколога; флюорография, УЗИ малого таза и УЗИ брюшной полости. При подозрении на ЗНО пациенты в кратчайшие сроки направляются в отделение ЦАОП (Центр амбулаторной онкологической помощи) на прием к врачу онкологу. При выявлении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 xml:space="preserve">противопоказаний к работе с вредными и опасными факторами пациент не допускается к работе. </w:t>
      </w:r>
    </w:p>
    <w:p w14:paraId="214FC840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4) Организация работы и результативность смотровых и профилактических кабинетов в поликлиниках ЛПУ (женские консультации, смотровые и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маммологические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кабинеты, профилактические медицинские осмотры) по выявлению и профилактике рака молочной железы, как ведущей патологии и структуре заболеваемости злокачественных новообразований и иных ЗН, в том числе визуальных локализаций.</w:t>
      </w:r>
    </w:p>
    <w:p w14:paraId="0CC20875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 настоящее время на оснащении рентгенодиагностического отделения ГАУЗ СО «Верхнепышминская ЦГБ им П.Д. Бородина» состоят три цифровых флюорографа, один цифровой маммограф и один пленочный маммограф, находящийся на списании и на замене на цифровой маммограф, поставляемый в рамках реализации Региональной программы Свердловской области «Модернизация первичного звена здравоохранения». </w:t>
      </w:r>
    </w:p>
    <w:p w14:paraId="0ACB35BE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Ежедневно маммографию проходят до 25 пациенток. Ежедневно проходят флюорографическое исследование до 90 человек. Также маммографию и флюорографию проходят пациенты в так называемые «диспансерные субботы», проводимые 2 раза в месяц. </w:t>
      </w:r>
    </w:p>
    <w:p w14:paraId="30D96735" w14:textId="23F12B95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Смотровой кабинет взрослой поликлиники работает в ежедневном режиме с 8.00 до 15.40. За 2 квартала 2021 года осмотрено 2486 женщины, проведено 1203 цитологических исследований. Выявлено 208 предопухолевых заболеваний.</w:t>
      </w:r>
    </w:p>
    <w:p w14:paraId="1F59240A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5) Обеспечение контроля за своевременностью и частотой проведения рентгенологических исследований, ведение регистра дозовой нагрузки, полученной при проведении медицинских обследований в ЛПУ. </w:t>
      </w:r>
    </w:p>
    <w:p w14:paraId="39C8478F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Контроль дозовой нагрузки пациентов, при проведении рентгенодиагностических процедур в рентгенодиагностическом отделении ГАУЗ СО «Верхнепышминская ЦГБ им П.Д. Бородина», проходит с помощью встроенных рентгеновских экспонометров с занесением полученной дозы в электронную медицинскую карту пациента в Региональную информационно-аналитическую систему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Промед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и в Журнал учета индивидуальной дозовой нагрузки пациентов. </w:t>
      </w:r>
    </w:p>
    <w:p w14:paraId="536E0E11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6) Обеспечение регистрации и учета профессиональных онкологических заболеваний для выявления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канцерогенноопасных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предприятий.</w:t>
      </w:r>
    </w:p>
    <w:p w14:paraId="401E8934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При подозрении на профессиональное заболевание пациенты направляются в ЕМНЦ (Центр профпатологии).   </w:t>
      </w:r>
    </w:p>
    <w:p w14:paraId="6E82605C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7) Информирование населения, с использованием СМИ по вопросам профилактики онкологических заболеваний, формирования здорового образа жизни. </w:t>
      </w:r>
    </w:p>
    <w:p w14:paraId="1AB7ACC6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 местных СМИ ежемесячно размещаются информационные материалы о значимости здорового образа жизни, профилактики онкозаболеваний и значимости их выявления на ранних стадиях.</w:t>
      </w:r>
    </w:p>
    <w:p w14:paraId="136BEB71" w14:textId="77777777" w:rsidR="00496593" w:rsidRPr="004F20EE" w:rsidRDefault="00496593" w:rsidP="004F20EE">
      <w:pPr>
        <w:tabs>
          <w:tab w:val="left" w:pos="1804"/>
          <w:tab w:val="left" w:pos="3276"/>
          <w:tab w:val="left" w:pos="5101"/>
          <w:tab w:val="left" w:pos="6433"/>
          <w:tab w:val="left" w:pos="8258"/>
        </w:tabs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Для населения 2 раза в месяц, по субботам проводится Диспансеризация взрослого населения, что позволяет людям, занятым в пятидневную неделю, пройти все исследования и специалистов в течении одного дня. Информация доступна на сайте ГАУЗ СО «Верхнепышминская ЦГБ имени П.Д. Бородина», в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 xml:space="preserve">СМИ, в социальных сетях, группах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WhatsApp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2E341AC7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1FF41E22" w14:textId="1F568E86" w:rsidR="00496593" w:rsidRPr="004F20EE" w:rsidRDefault="001B53C6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4" w:name="bookmark14"/>
      <w:bookmarkEnd w:id="14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6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 Организация массовых акций, мероприятий, направленных на пропаганду здорового образа жизни</w:t>
      </w:r>
    </w:p>
    <w:p w14:paraId="376E4030" w14:textId="77777777" w:rsidR="006452CB" w:rsidRPr="004F20EE" w:rsidRDefault="006452CB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7334D005" w14:textId="4480C622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Одной из основных задач при организации массовых акций и мероприятий в муниципалитете является - сохранение здоровья населения, создание условий для укрепления здоровья, </w:t>
      </w:r>
      <w:r w:rsidR="00A023A7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ведению здорового образа жизни (далее – ЗОЖ),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снижения смертности и увеличения продолжительности жизни населения, на территории 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городского округа Среднеуральск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С целью проведения профилактики социально значимых мероприятий среди населения в городском округе утвержден и реализуется Комплексный план основных мероприятий по обеспечению санитарно-эпидемиологического благополучия и управления риском для здоровья населения городского округа Среднеуральск на 2021 – 2022 годы, утвержденный постановлением администрации городского округа Среднеуральск от 22.03.2021 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№ 150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«Об утверждении Комплексного плана основных мероприятий по обеспечению санитарно-эпидемиологического благополучия и управления риском для здоровья населения городского округа Среднеуральск на 2021 – 2022 годы»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43DF3C5F" w14:textId="2B71A22A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Образовательными организациями проводится основная профилактическая работа с несовершеннолетними и их родителями. В 2020 году были проведены как традиционные, так и нестандартные мероприятия: уроки здоровья; профилактические мероприятия «Здоровье»; проведение акций «Я выбираю здоровье», «Я не курю, и это мне нравится!»; классные часы «Мы - здоровое поколение», «Мы выбираем здоровый образ жизни», «Вредные и полезные привычки»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;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проведение тематических классных часов: «День против курения»; «Здоровье - это жизнь»; «Личность и алкоголь»; «Горькие плоды «сладкой жизни» или о тяжких социальных последствиях употребления наркотиков» с привлечением  инспектора  ПДН. Летом 2021 года в Городском оздоровительном лагере проводились спортивные соревнования по пионерболу, мини-футболу в рамках акции «Новое поколение выбирает ЗОЖ», викторина «Безопасное детство», ежедневный флешмоб «День начнём с зарядки- будет всё в порядке!», конкурс рисунка «Вредные привычки – нам не друзья», «Пусть знает каждый», мероприятия антинаркотической направленности и популяризации ЗОЖ «Я выбираю здоровье!», организация и проведение мероприятий, посвященных Всероссийскому дню трезвости: дни здоровья, конкурсы рисунков, плакатов, акции, минутки здоровья, в режиме онлайн (дистанционный режим) круглые столы, тематическая подборка и выставки литературы, просмотр видеороликов, эстафеты здоровья, уроки здоровья, классные часы, тематические уроки по биологии, ОБЖ, обществознанию, истории, игры, пятиминутки здоровья;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проведение мероприятий Месячника безопасности;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проведение Единого дня профилактики - уроки здоровья (правила гигиены);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проведение спортивных соревнований, праздников в соответствии с календарем массовых мероприятий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</w:t>
      </w:r>
    </w:p>
    <w:p w14:paraId="661BE9D7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МКУ «Управление культуры и молодежной политики» с привлечением волонтеров проводят профилактические акции «Я бы в медики пошел, пусть меня научат!»</w:t>
      </w:r>
      <w:r w:rsidRPr="004F20EE">
        <w:rPr>
          <w:rFonts w:ascii="Liberation Serif" w:eastAsia="Times New Roman" w:hAnsi="Liberation Serif" w:cs="Liberation Serif"/>
          <w:color w:val="auto"/>
          <w:sz w:val="26"/>
          <w:szCs w:val="26"/>
        </w:rPr>
        <w:t xml:space="preserve">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- игровая программа с презентацией, посвященная международному дню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здоровья, «ЗОЖ выбирает молодёжь»  - викторина, посвященная Дню здоровья, «Скажем Здоровью Да!» - программа для детей приуроченная к Дню здоровья, «Азбука здоровья» - книжная выставка-совет,  посвященная всемирному дню здоровья, «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Игровичок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» - детская спортивно-развлекательная программа, «Здравствуй, солнечное лето!» - 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конкурсно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-игровая программа, посвященная Дню защиты детей, «Зеленый наряд планеты» - экологический час с мастер-классом по изготовлению поделок из природного материала.</w:t>
      </w:r>
    </w:p>
    <w:p w14:paraId="57E6DB6F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Большое внимание уделяется методической работе с педагогами, организующими профилактическую деятельность.</w:t>
      </w:r>
    </w:p>
    <w:p w14:paraId="4E7D149B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МКУ «Управление образования городского округа Среднеуральск» и образовательные учреждения, МКУ «Управление культуры и молодежной политики» на протяжении нескольких лет проводят системную работу по профилактике наркомании и токсикомании в молодежной среде. С целью реализации норм федеральных, региональных, муниципальных правовых актов и предупреждения роста незаконного потребления наркотических, психотропных и токсических веществ и правонарушений, связанных с употреблением ПАВ, специалисты проводят информационно-просветительскую работу с обучающимися и родителями; городские мероприятия; оказывают психологическую и юридическую помощь молодым гражданам; содействуют в трудоустройстве и профориентации; педагоги образовательных организаций проходят обучение и повышают квалификацию по обозначенному направлению.</w:t>
      </w:r>
    </w:p>
    <w:p w14:paraId="2F8C4BA3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МКУ «Управление культуры и молодежной политики» проведены просветительские, массовые мероприятия по информированию населения о преимуществах вакцинопрофилактики и социально–значимых последствиях отказа от иммунопрофилактики совместно с учреждениями здравоохранения, а именно размещение в открытых группах учреждений на сайте vk.com информационных постов о вакцинопрофилактике (COVID-19) и др.</w:t>
      </w:r>
    </w:p>
    <w:p w14:paraId="343E7113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Организованы и проведены культурно–досуговые и информационно-просветительские мероприятия на формирование здорового образа жизни. Ежеквартально проводятся социологические опросы населения, направленные на выявление уровня информированности по вопросам инфекционных болезней иммунопрофилактики, сохранения и укрепления здоровья. В 2021 году опрос был организован среди посетителей учреждений, опрошено 54 респондента, уровень информированности составил 89 % от числа опрошенных.</w:t>
      </w:r>
    </w:p>
    <w:p w14:paraId="5A84BCF8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Организовано размещение социальной рекламы по популяризации здорового образа жизни населения в местах массового пребывания людей и при проведении массовых и тематических мероприятий. Тиражирование и распространение листовок, брошюр и др. информационных материалов. В частности, в МБУК «Дворец культуры» организован цикл программ «</w:t>
      </w:r>
      <w:proofErr w:type="spellStart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Кинопрофилактика</w:t>
      </w:r>
      <w:proofErr w:type="spellEnd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», включающий в себя демонстрацию видеоматериалов перед проведением киносеансов для зрителей по профилактике здорового образа жизни.</w:t>
      </w:r>
    </w:p>
    <w:p w14:paraId="3152527B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Организована работа клубов по интересам, формирующих здоровый образ жизни: в МБУК «Дворец культуры» с 2015 года действуют оздоровительный клуб «Здоровье +» и с 2020 года группа здоровья «Фитнес - девичник».</w:t>
      </w:r>
    </w:p>
    <w:p w14:paraId="3E331119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Большое внимание в муниципалитете уделяется охране здоровья граждан. На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протяжении многих лет практикуется проведение Дня здоровья, Дня трезвости, Дня борьбы с туберкулезом, Дня борьбы с наркоманией. Ежегодно меняются формы проведения мероприятий, используются рекомендации ВОЗ, органов Роспотребнадзора.</w:t>
      </w:r>
    </w:p>
    <w:p w14:paraId="4823D2CF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215B2A2A" w14:textId="5781A77D" w:rsidR="00496593" w:rsidRPr="004F20EE" w:rsidRDefault="001B53C6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bookmarkStart w:id="15" w:name="bookmark15"/>
      <w:bookmarkStart w:id="16" w:name="bookmark17"/>
      <w:bookmarkEnd w:id="15"/>
      <w:bookmarkEnd w:id="16"/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7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. Организация мероприятий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по привлечению населения к регулярным занятиям</w:t>
      </w:r>
      <w:r w:rsidR="004D7049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496593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физической культурой и спортом</w:t>
      </w:r>
    </w:p>
    <w:p w14:paraId="15FFB266" w14:textId="77777777" w:rsidR="006452CB" w:rsidRPr="004F20EE" w:rsidRDefault="006452CB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9C796AE" w14:textId="77777777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Отдел физической культуры, спорта и туризма администрации городского округа Среднеуральск (далее - Отдел спорта), осуществляет реализацию государственной политики в области физической культуры и спорта, направленную на обеспечение конституционных прав граждан, создание условий для развития массовых и индивидуальных форм физкультурно-оздоровительной и спортивной работы в учреждениях, предприятиях, с детьми школьного возраста и обучающимися в образовательных организациях, допризывной молодежи, ветеранами спорта, пенсионерами, лицами с ограниченными возможностями и другими категориями населения.</w:t>
      </w:r>
    </w:p>
    <w:p w14:paraId="58EC6893" w14:textId="77777777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Развитием физического совершенства детей и подростков систематически занимаются два спортивных учреждения города – муниципальное бюджетное учреждение спортивная школа «Энергия» (далее - МБУ СШ «Энергия») и муниципальное автономное учреждение «Центр развития спорта «Метеор» (далее МАУ ЦРС «Метеор»). На центральном стадионе МАУ ЦРС «Метеор» организована работа по оказанию физкультурно-оздоровительных услуг для всех категорий граждан, также на сегодняшний день реализуются программы по физическому воспитанию детей и молодежи. </w:t>
      </w:r>
    </w:p>
    <w:p w14:paraId="0074C7AB" w14:textId="77777777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 2020 году Отдел спорта осуществляет свою деятельность в рамках долгосрочной муниципальной программы «Развитие физической культуры и спорта в городском округе до 2023 года», также принимает участие в реализации других муниципальных программах.</w:t>
      </w:r>
    </w:p>
    <w:p w14:paraId="1B1C8CB1" w14:textId="77777777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Эффективное функционирование и развитие физкультурно-спортивного движения в городском округе обеспечивается за счет реализации основных направлений развития физической культуры и спорта, предусматривающих:</w:t>
      </w:r>
    </w:p>
    <w:p w14:paraId="314E242A" w14:textId="7BA70804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1) поэтапный рост массовости занимающихся физической культурой и спортом;</w:t>
      </w:r>
    </w:p>
    <w:p w14:paraId="1DCE37A3" w14:textId="71BD355E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2) улучшение материально-технической базы и расширение сети спортивных сооружений;</w:t>
      </w:r>
    </w:p>
    <w:p w14:paraId="0B393847" w14:textId="480192B0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3) совершенствование форм управления физической культурой и спортом;</w:t>
      </w:r>
    </w:p>
    <w:p w14:paraId="2D30C5A3" w14:textId="6B787143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4) организация и проведение физкультурно-оздоровительных и спортивно-массовых мероприятий с различными возрастными группами населения;</w:t>
      </w:r>
    </w:p>
    <w:p w14:paraId="431AC522" w14:textId="2CA6D261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5) пропаганда здорового образа жизни среди различных социальных групп населения;</w:t>
      </w:r>
    </w:p>
    <w:p w14:paraId="75099369" w14:textId="1F5068D3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6) повышение спортивного мастерства занимающихся;</w:t>
      </w:r>
    </w:p>
    <w:p w14:paraId="0B691471" w14:textId="38ADE110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7) организация физкультурно-оздоровительной работы по месту жительства;</w:t>
      </w:r>
    </w:p>
    <w:p w14:paraId="5941D8BD" w14:textId="5D3101F3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8) организация физкультурно-оздоровительной работы в сельских населенных пунктах городского округа Среднеуральск и т.д.</w:t>
      </w:r>
    </w:p>
    <w:p w14:paraId="56D80FA9" w14:textId="4E24B283" w:rsidR="00E81B7C" w:rsidRPr="004F20EE" w:rsidRDefault="00E81B7C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Отдел спорта строит свою работу на основании стратегии развития физической культуры и спорта в Российской Федерации на период до 2030 года, концепции федеральной целевой программы «Развитие физической культуры и спорта в Российской Федерации», областного закона, постановлений и распоряжений Правительства Свердловской области, Министерства по физической культуре и спорту Свердловской области, главы городского округа Среднеуральск, приказов начальника отдела спорта, календарным планом физкультурных и спортивно-массовых мероприятий и перспективным планом работы Отдела спорта.</w:t>
      </w:r>
    </w:p>
    <w:p w14:paraId="416D545D" w14:textId="7174DCD3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Муниципальная программа «Развитие физической культуры и спорта в городском округе Среднеуральск на 2017 – 2023 годы» разработана в соответствии со Стратегией развития физической культуры и спорта в Российской Федерации на период до 20</w:t>
      </w:r>
      <w:r w:rsidR="00E81B7C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0 года, утвержденной 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р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аспоряжением Правительства Российской Федерации от </w:t>
      </w:r>
      <w:r w:rsidR="00E81B7C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24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</w:t>
      </w:r>
      <w:r w:rsidR="00E81B7C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ноября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20</w:t>
      </w:r>
      <w:r w:rsidR="00E81B7C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20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года № </w:t>
      </w:r>
      <w:r w:rsidR="00E81B7C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3081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; Федеральной целевой программы «Развитие физической культуры и спорта в Российской Федерации на 2016-2020 годы», утвержденной Постановлением Правительства Российской Федерации 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                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от 21 января 2015 года № 30, а также на основании государственной программы «Развитие физической культуры и спорта в Свердловской области до 2024 года», утвержденной </w:t>
      </w:r>
      <w:r w:rsid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п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остановлением Правительства Свердловской области от 29 октября 2013 года № 1332 (с изменениями).</w:t>
      </w:r>
    </w:p>
    <w:p w14:paraId="1A4A5C17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С целью профилактики социально – значимых заболеваний, формирования здорового образа жизни обеспечен досуг молодежи в области физической культуры и спорта и созданы условия для реализации потенциала несовершеннолетних лиц, в том числе путем прохождения спортивной подготовки в МБУ СШ «Энергия», в которой занимаются более 800 человек.</w:t>
      </w:r>
    </w:p>
    <w:p w14:paraId="31BB8BD7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Отделом физической культуры, спорта и туризма администрации городского округа Среднеуральск за 2021 год проведено 32 физкультурно-спортивных мероприятия, в которых приняло участие 2167 человек. </w:t>
      </w:r>
    </w:p>
    <w:p w14:paraId="02F07467" w14:textId="77777777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В 2021 году рекордные цифры показали такие крупные массовые мероприятия, как «Лыжня России» - участниками стали 2344 человек, из них 1944 - участники главных стартов (в 2020 году - 945 человек), а количество участников «Кросса Нации» составило 1 770 человек, из них 1 370 участников в день старта.</w:t>
      </w:r>
    </w:p>
    <w:p w14:paraId="5DAE36DC" w14:textId="4A6E0095" w:rsidR="00496593" w:rsidRPr="004F20EE" w:rsidRDefault="00496593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Активно ведется работа по внедрению Всероссийского физкультурно-спортивного комплекса «Готов к труду и обороне». За 2021 год приняло участие в сдаче нормативов комплекса «ГТО» 395 человек, из них 118 человек получили знаки отличия. </w:t>
      </w:r>
    </w:p>
    <w:p w14:paraId="2884F743" w14:textId="77777777" w:rsidR="00DF531F" w:rsidRPr="004F20EE" w:rsidRDefault="00DF531F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1F609C20" w14:textId="7EFF842F" w:rsidR="002F70D7" w:rsidRPr="004F20EE" w:rsidRDefault="002F70D7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8. Анализ социальных рисков реализации Программы</w:t>
      </w:r>
    </w:p>
    <w:p w14:paraId="2B7EF2B1" w14:textId="77777777" w:rsidR="002F70D7" w:rsidRPr="004F20EE" w:rsidRDefault="002F70D7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514ECF23" w14:textId="54F1F14A" w:rsidR="002F70D7" w:rsidRPr="004F20EE" w:rsidRDefault="002F70D7" w:rsidP="004F20EE">
      <w:pPr>
        <w:autoSpaceDE w:val="0"/>
        <w:autoSpaceDN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4F20EE">
        <w:rPr>
          <w:rFonts w:ascii="Liberation Serif" w:hAnsi="Liberation Serif" w:cs="Liberation Serif"/>
          <w:sz w:val="28"/>
          <w:szCs w:val="28"/>
        </w:rPr>
        <w:t xml:space="preserve">Но несмотря на проводимые профилактические мероприятия, среди жителей городского округа Среднеуральск отмечается высокий уровень распространенности факторов риска развития неинфекционных заболеваний, в том числе являющихся лидирующими причинами смертности – сердечно-сосудистых и онкологических. Сохраняются недостаточная мотивация и ответственность граждан за сохранение собственного здоровья. </w:t>
      </w:r>
    </w:p>
    <w:p w14:paraId="576D4C74" w14:textId="499319DD" w:rsidR="002F70D7" w:rsidRPr="004F20EE" w:rsidRDefault="002F70D7" w:rsidP="004F20EE">
      <w:pPr>
        <w:autoSpaceDE w:val="0"/>
        <w:autoSpaceDN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4F20EE">
        <w:rPr>
          <w:rFonts w:ascii="Liberation Serif" w:hAnsi="Liberation Serif" w:cs="Liberation Serif"/>
          <w:sz w:val="28"/>
          <w:szCs w:val="28"/>
        </w:rPr>
        <w:t xml:space="preserve">В связи с этим необходимы меры, повышающие приверженность населения </w:t>
      </w:r>
      <w:r w:rsidRPr="004F20EE">
        <w:rPr>
          <w:rFonts w:ascii="Liberation Serif" w:hAnsi="Liberation Serif" w:cs="Liberation Serif"/>
          <w:sz w:val="28"/>
          <w:szCs w:val="28"/>
        </w:rPr>
        <w:lastRenderedPageBreak/>
        <w:t xml:space="preserve">к ЗОЖ, раннему выявлению факторов риска, а также ранней диагностике и лечению самих заболеваний. Без преобразований в сфере культуры ЗОЖ и профилактики заболеваний не удастся добиться кардинального изменения существующих показателей смертности и заболеваемости населения. Формирование ЗОЖ у граждан, в том числе у детей и подростков, существенным образом должно быть поддержано мероприятиями, направленными на повышение информированности граждан о факторах риска для их здоровья. ЗОЖ предполагает отказ от потребления табака и наркотиков, злоупотребления алкоголем и наличие достаточного уровня физической активности, предотвращающих развитие неинфекционных заболеваний. </w:t>
      </w:r>
    </w:p>
    <w:p w14:paraId="171AD6B5" w14:textId="77777777" w:rsidR="002F70D7" w:rsidRPr="004F20EE" w:rsidRDefault="002F70D7" w:rsidP="004F20EE">
      <w:pPr>
        <w:autoSpaceDE w:val="0"/>
        <w:autoSpaceDN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4F20EE">
        <w:rPr>
          <w:rFonts w:ascii="Liberation Serif" w:hAnsi="Liberation Serif" w:cs="Liberation Serif"/>
          <w:sz w:val="28"/>
          <w:szCs w:val="28"/>
        </w:rPr>
        <w:t xml:space="preserve">Активное информирование населения о факторах риска для здоровья и формирование мотивации к ведению ЗОЖ должны осуществляться через все средства массовой информации (сеть «Интернет», печатные издания с учетом специфики групп населения, различающихся по возрасту, полу, образованию, социальному статусу). Существует необходимость формирования системы непрерывного образования граждан и медицинских специалистов по проблемам ЗОЖ, в том числе здорового питания. Особое значение в настоящее время имеет формирование ЗОЖ у детей, подростков, молодежи и студентов, что обусловлено большой распространенностью среди них курения, а также высокой частотой выявления нерационального питания, избыточной массы тела и ожирения, низкой физической активности. Отдельного внимания заслуживают проблемы наркомании и алкоголизма. </w:t>
      </w:r>
    </w:p>
    <w:p w14:paraId="7BABAC0D" w14:textId="77777777" w:rsidR="002F70D7" w:rsidRPr="004F20EE" w:rsidRDefault="002F70D7" w:rsidP="004F20EE">
      <w:pPr>
        <w:autoSpaceDE w:val="0"/>
        <w:autoSpaceDN w:val="0"/>
        <w:ind w:firstLine="709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4F20EE">
        <w:rPr>
          <w:rFonts w:ascii="Liberation Serif" w:hAnsi="Liberation Serif" w:cs="Liberation Serif"/>
          <w:sz w:val="28"/>
          <w:szCs w:val="28"/>
        </w:rPr>
        <w:t>Процесс повышения мотивации населения, в том числе детей и подростков, к ведению ЗОЖ предполагает межведомственное многоуровневое взаимодействие с привлечением к реализации программы учреждений культуры, образования, спорта, общественных организаций, участвующих в информировании населения о факторах риска неинфекционных заболеваний и зависимостей, создании системы мотивации к ведению ЗОЖ и обеспечении для этого соответствующих условий, а также осуществлении контроля за всеми этими процессами.</w:t>
      </w:r>
    </w:p>
    <w:p w14:paraId="589215F4" w14:textId="77777777" w:rsidR="002F70D7" w:rsidRPr="004F20EE" w:rsidRDefault="002F70D7" w:rsidP="004F20EE">
      <w:pPr>
        <w:tabs>
          <w:tab w:val="left" w:pos="851"/>
        </w:tabs>
        <w:autoSpaceDN w:val="0"/>
        <w:ind w:firstLine="851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</w:p>
    <w:p w14:paraId="03F467D0" w14:textId="1FCF7ACC" w:rsidR="002F70D7" w:rsidRPr="004F20EE" w:rsidRDefault="002F70D7" w:rsidP="004F20EE">
      <w:pPr>
        <w:tabs>
          <w:tab w:val="left" w:pos="851"/>
        </w:tabs>
        <w:autoSpaceDN w:val="0"/>
        <w:jc w:val="center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4F20EE">
        <w:rPr>
          <w:rFonts w:ascii="Liberation Serif" w:hAnsi="Liberation Serif" w:cs="Liberation Serif"/>
          <w:sz w:val="28"/>
          <w:szCs w:val="28"/>
        </w:rPr>
        <w:t xml:space="preserve">Раздел </w:t>
      </w:r>
      <w:r w:rsidRPr="004F20EE">
        <w:rPr>
          <w:rFonts w:ascii="Liberation Serif" w:hAnsi="Liberation Serif" w:cs="Liberation Serif"/>
          <w:sz w:val="28"/>
          <w:szCs w:val="28"/>
          <w:lang w:val="en-US"/>
        </w:rPr>
        <w:t>II</w:t>
      </w:r>
      <w:r w:rsidRPr="004F20EE">
        <w:rPr>
          <w:rFonts w:ascii="Liberation Serif" w:hAnsi="Liberation Serif" w:cs="Liberation Serif"/>
          <w:sz w:val="28"/>
          <w:szCs w:val="28"/>
        </w:rPr>
        <w:t xml:space="preserve">. </w:t>
      </w:r>
      <w:r w:rsidR="00D026A2" w:rsidRPr="004F20EE">
        <w:rPr>
          <w:rFonts w:ascii="Liberation Serif" w:hAnsi="Liberation Serif" w:cs="Liberation Serif"/>
          <w:sz w:val="28"/>
          <w:szCs w:val="28"/>
        </w:rPr>
        <w:t>Цели и задачи Программы</w:t>
      </w:r>
    </w:p>
    <w:p w14:paraId="75A6952F" w14:textId="12B62B4E" w:rsidR="00D026A2" w:rsidRPr="004F20EE" w:rsidRDefault="00D026A2" w:rsidP="004F20EE">
      <w:pPr>
        <w:tabs>
          <w:tab w:val="left" w:pos="851"/>
        </w:tabs>
        <w:autoSpaceDN w:val="0"/>
        <w:jc w:val="center"/>
        <w:textAlignment w:val="baseline"/>
        <w:rPr>
          <w:rFonts w:ascii="Liberation Serif" w:hAnsi="Liberation Serif" w:cs="Liberation Serif"/>
          <w:sz w:val="28"/>
          <w:szCs w:val="28"/>
        </w:rPr>
      </w:pPr>
    </w:p>
    <w:p w14:paraId="097D5DF4" w14:textId="7BE72644" w:rsidR="00D026A2" w:rsidRPr="004F20EE" w:rsidRDefault="00D026A2" w:rsidP="004F20EE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bCs/>
          <w:sz w:val="28"/>
          <w:szCs w:val="28"/>
        </w:rPr>
        <w:t xml:space="preserve">Целью программы является </w:t>
      </w:r>
      <w:r w:rsidRPr="004F20EE">
        <w:rPr>
          <w:rFonts w:ascii="Liberation Serif" w:eastAsia="Times New Roman" w:hAnsi="Liberation Serif" w:cs="Liberation Serif"/>
          <w:sz w:val="28"/>
          <w:szCs w:val="28"/>
        </w:rPr>
        <w:t>сохранение и укрепление здоровья населения городского округа Среднеуральск, улучшение качества жизни, формирование культуры общественного здоровья, ответственного отношения к здоровью.</w:t>
      </w:r>
    </w:p>
    <w:p w14:paraId="298A1150" w14:textId="77777777" w:rsidR="00D026A2" w:rsidRPr="004F20EE" w:rsidRDefault="00D026A2" w:rsidP="004F20EE">
      <w:pPr>
        <w:tabs>
          <w:tab w:val="left" w:pos="271"/>
          <w:tab w:val="left" w:pos="1416"/>
        </w:tabs>
        <w:autoSpaceDN w:val="0"/>
        <w:ind w:firstLine="708"/>
        <w:jc w:val="both"/>
        <w:textAlignment w:val="baseline"/>
        <w:rPr>
          <w:rFonts w:ascii="Liberation Serif" w:hAnsi="Liberation Serif" w:cs="Liberation Serif"/>
          <w:sz w:val="28"/>
          <w:szCs w:val="28"/>
        </w:rPr>
      </w:pPr>
      <w:r w:rsidRPr="004F20EE">
        <w:rPr>
          <w:rFonts w:ascii="Liberation Serif" w:hAnsi="Liberation Serif" w:cs="Liberation Serif"/>
          <w:sz w:val="28"/>
          <w:szCs w:val="28"/>
        </w:rPr>
        <w:t xml:space="preserve">Для достижения поставленной целей необходимо решение следующих задач: </w:t>
      </w:r>
    </w:p>
    <w:p w14:paraId="30C70254" w14:textId="19BCA9B5" w:rsidR="00D026A2" w:rsidRPr="004F20EE" w:rsidRDefault="00D026A2" w:rsidP="004F20EE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 xml:space="preserve">1) Реализация мероприятий, направленных на укрепление общественного здоровья, формирование здорового образа жизни, профилактику хронических неинфекционных заболеваний на территории городского округа </w:t>
      </w:r>
      <w:r w:rsidR="005556CF" w:rsidRPr="004F20EE">
        <w:rPr>
          <w:rFonts w:ascii="Liberation Serif" w:eastAsia="Times New Roman" w:hAnsi="Liberation Serif" w:cs="Liberation Serif"/>
          <w:sz w:val="28"/>
          <w:szCs w:val="28"/>
        </w:rPr>
        <w:t>Среднеуральск</w:t>
      </w:r>
      <w:r w:rsidRPr="004F20EE">
        <w:rPr>
          <w:rFonts w:ascii="Liberation Serif" w:eastAsia="Times New Roman" w:hAnsi="Liberation Serif" w:cs="Liberation Serif"/>
          <w:sz w:val="28"/>
          <w:szCs w:val="28"/>
        </w:rPr>
        <w:t>;</w:t>
      </w:r>
    </w:p>
    <w:p w14:paraId="5DB1294E" w14:textId="6DB3F550" w:rsidR="00D026A2" w:rsidRPr="004F20EE" w:rsidRDefault="00D026A2" w:rsidP="004F20EE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>2) Реализация мероприятий для привлечения населения к прохождению диспансеризации, профилактических медицинских осмотров;</w:t>
      </w:r>
    </w:p>
    <w:p w14:paraId="708A788A" w14:textId="77777777" w:rsidR="00D026A2" w:rsidRPr="004F20EE" w:rsidRDefault="00D026A2" w:rsidP="004F20EE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>3) Реализация комплекса мер по профилактике зависимостей;</w:t>
      </w:r>
    </w:p>
    <w:p w14:paraId="128EC49E" w14:textId="6F3EE6F8" w:rsidR="00D026A2" w:rsidRPr="004F20EE" w:rsidRDefault="00D026A2" w:rsidP="004F20EE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>4) Повышение мотивации к ведению здорового образа жизни и уровня информированности граждан по вопросам сохранения и укрепления здоровья населения;</w:t>
      </w:r>
    </w:p>
    <w:p w14:paraId="0A1998B3" w14:textId="4DFDCD1E" w:rsidR="00D026A2" w:rsidRPr="004F20EE" w:rsidRDefault="00D026A2" w:rsidP="004F20EE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lastRenderedPageBreak/>
        <w:t>5) Проведение мероприятий с привлечением социально ориентированных некоммерческих организаций и волонтерских движений по формированию приверженности здоровому образу жизни;</w:t>
      </w:r>
    </w:p>
    <w:p w14:paraId="1303C074" w14:textId="113F4731" w:rsidR="00D026A2" w:rsidRPr="004F20EE" w:rsidRDefault="00D026A2" w:rsidP="004F20EE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>6) Создание системы мониторинга эффективности Программы.</w:t>
      </w:r>
    </w:p>
    <w:p w14:paraId="11FAE92D" w14:textId="77777777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>При описании состояния проблемы, на решение которой направлена программа, проводится анализ по следующим позициям:</w:t>
      </w:r>
    </w:p>
    <w:p w14:paraId="61D01E51" w14:textId="26ED0A07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>1) основные показатели и причины заболеваемости и смертности среди различных групп населения;</w:t>
      </w:r>
    </w:p>
    <w:p w14:paraId="0827E165" w14:textId="00E2C1CB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>2) показатели заболеваемости хроническими неинфекционными заболеваниями;</w:t>
      </w:r>
    </w:p>
    <w:p w14:paraId="7CFE9C9B" w14:textId="1CC18615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>3) доля лиц, охваченных профилактическими мероприятиями, направленными на снижение распространенности неинфекционных и инфекционных заболеваний, от общей численности жителей муниципального образования;</w:t>
      </w:r>
    </w:p>
    <w:p w14:paraId="4ECAD9FF" w14:textId="3779595A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 xml:space="preserve">4) организация </w:t>
      </w:r>
      <w:r w:rsidRPr="004F20EE">
        <w:rPr>
          <w:rFonts w:ascii="Liberation Serif" w:eastAsia="Times New Roman" w:hAnsi="Liberation Serif" w:cs="Liberation Serif"/>
          <w:bCs/>
          <w:sz w:val="28"/>
          <w:szCs w:val="28"/>
        </w:rPr>
        <w:t>массовых акций, направленных на пропаганду здорового образа жизни;</w:t>
      </w:r>
    </w:p>
    <w:p w14:paraId="5719F6DC" w14:textId="3AFF7BEB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bCs/>
          <w:sz w:val="28"/>
          <w:szCs w:val="28"/>
        </w:rPr>
        <w:t>5) организация информационно-коммуникационной работы с населением по формированию культуры общественного здоровья, ответственного отношения к здоровью, пропаганде ценностей здорового образа жизни;</w:t>
      </w:r>
    </w:p>
    <w:p w14:paraId="1DACB607" w14:textId="651F9EB8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bCs/>
          <w:sz w:val="28"/>
          <w:szCs w:val="28"/>
        </w:rPr>
        <w:t xml:space="preserve">6) </w:t>
      </w:r>
      <w:r w:rsidRPr="004F20EE">
        <w:rPr>
          <w:rFonts w:ascii="Liberation Serif" w:eastAsia="Times New Roman" w:hAnsi="Liberation Serif" w:cs="Liberation Serif"/>
          <w:sz w:val="28"/>
          <w:szCs w:val="28"/>
        </w:rPr>
        <w:t>наличие, качество и доступность для населения спортивной инфраструктуры;</w:t>
      </w:r>
    </w:p>
    <w:p w14:paraId="05CFEAE9" w14:textId="540F1558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bCs/>
          <w:sz w:val="28"/>
          <w:szCs w:val="28"/>
        </w:rPr>
        <w:t>7) организация мероприятий по привлечению населения к регулярным занятиям физической культурой и спортом;</w:t>
      </w:r>
    </w:p>
    <w:p w14:paraId="1473A13F" w14:textId="3EF4338B" w:rsidR="00D026A2" w:rsidRPr="004F20EE" w:rsidRDefault="00D026A2" w:rsidP="004F20EE">
      <w:pPr>
        <w:tabs>
          <w:tab w:val="left" w:pos="851"/>
        </w:tabs>
        <w:autoSpaceDN w:val="0"/>
        <w:ind w:firstLine="708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 xml:space="preserve">8) </w:t>
      </w:r>
      <w:r w:rsidRPr="004F20EE">
        <w:rPr>
          <w:rFonts w:ascii="Liberation Serif" w:eastAsia="Times New Roman" w:hAnsi="Liberation Serif" w:cs="Liberation Serif"/>
          <w:bCs/>
          <w:sz w:val="28"/>
          <w:szCs w:val="28"/>
        </w:rPr>
        <w:t xml:space="preserve">организация мероприятий </w:t>
      </w:r>
      <w:r w:rsidRPr="004F20EE">
        <w:rPr>
          <w:rFonts w:ascii="Liberation Serif" w:eastAsia="Times New Roman" w:hAnsi="Liberation Serif" w:cs="Liberation Serif"/>
          <w:sz w:val="28"/>
          <w:szCs w:val="28"/>
        </w:rPr>
        <w:t>по формированию у детей и подростков мотивации к ведению здорового образа жизни и повышению информированности несовершеннолетних о факторах, способствующих укреплению здоровья.</w:t>
      </w:r>
    </w:p>
    <w:p w14:paraId="32FDB4FF" w14:textId="28C33D72" w:rsidR="00D026A2" w:rsidRPr="004F20EE" w:rsidRDefault="00460CAE" w:rsidP="004F20EE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4F20EE">
        <w:rPr>
          <w:rFonts w:ascii="Liberation Serif" w:hAnsi="Liberation Serif" w:cs="Liberation Serif"/>
          <w:sz w:val="28"/>
          <w:szCs w:val="28"/>
        </w:rPr>
        <w:t>Ц</w:t>
      </w:r>
      <w:r w:rsidR="00D026A2" w:rsidRPr="004F20EE">
        <w:rPr>
          <w:rFonts w:ascii="Liberation Serif" w:hAnsi="Liberation Serif" w:cs="Liberation Serif"/>
          <w:sz w:val="28"/>
          <w:szCs w:val="28"/>
        </w:rPr>
        <w:t>елевы</w:t>
      </w:r>
      <w:r w:rsidRPr="004F20EE">
        <w:rPr>
          <w:rFonts w:ascii="Liberation Serif" w:hAnsi="Liberation Serif" w:cs="Liberation Serif"/>
          <w:sz w:val="28"/>
          <w:szCs w:val="28"/>
        </w:rPr>
        <w:t>е</w:t>
      </w:r>
      <w:r w:rsidR="00D026A2" w:rsidRPr="004F20EE">
        <w:rPr>
          <w:rFonts w:ascii="Liberation Serif" w:hAnsi="Liberation Serif" w:cs="Liberation Serif"/>
          <w:sz w:val="28"/>
          <w:szCs w:val="28"/>
        </w:rPr>
        <w:t xml:space="preserve"> показател</w:t>
      </w:r>
      <w:r w:rsidRPr="004F20EE">
        <w:rPr>
          <w:rFonts w:ascii="Liberation Serif" w:hAnsi="Liberation Serif" w:cs="Liberation Serif"/>
          <w:sz w:val="28"/>
          <w:szCs w:val="28"/>
        </w:rPr>
        <w:t>и</w:t>
      </w:r>
      <w:r w:rsidR="00D026A2" w:rsidRPr="004F20EE">
        <w:rPr>
          <w:rFonts w:ascii="Liberation Serif" w:hAnsi="Liberation Serif" w:cs="Liberation Serif"/>
          <w:sz w:val="28"/>
          <w:szCs w:val="28"/>
        </w:rPr>
        <w:t xml:space="preserve"> Программы определяются на основе данных государственного статистического наблюдения</w:t>
      </w:r>
      <w:r w:rsidRPr="004F20EE">
        <w:rPr>
          <w:rFonts w:ascii="Liberation Serif" w:hAnsi="Liberation Serif" w:cs="Liberation Serif"/>
          <w:sz w:val="28"/>
          <w:szCs w:val="28"/>
        </w:rPr>
        <w:t>, а также рассчитываются по методике ответственными исполнителями Программы (приложение № 3).</w:t>
      </w:r>
    </w:p>
    <w:p w14:paraId="71A8134B" w14:textId="77777777" w:rsidR="00D026A2" w:rsidRPr="004F20EE" w:rsidRDefault="00D026A2" w:rsidP="004F20EE">
      <w:pPr>
        <w:tabs>
          <w:tab w:val="left" w:pos="851"/>
        </w:tabs>
        <w:autoSpaceDN w:val="0"/>
        <w:jc w:val="both"/>
        <w:textAlignment w:val="baseline"/>
        <w:rPr>
          <w:rFonts w:ascii="Liberation Serif" w:eastAsia="Times New Roman" w:hAnsi="Liberation Serif" w:cs="Liberation Serif"/>
          <w:sz w:val="28"/>
          <w:szCs w:val="28"/>
        </w:rPr>
      </w:pPr>
    </w:p>
    <w:p w14:paraId="24BE4042" w14:textId="5B9CF167" w:rsidR="00394773" w:rsidRPr="004F20EE" w:rsidRDefault="00460CAE" w:rsidP="004F20EE">
      <w:pPr>
        <w:jc w:val="center"/>
        <w:rPr>
          <w:rFonts w:ascii="Liberation Serif" w:hAnsi="Liberation Serif" w:cs="Liberation Serif"/>
          <w:color w:val="0D0D0D" w:themeColor="text1" w:themeTint="F2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Раздел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  <w:lang w:val="en-US"/>
        </w:rPr>
        <w:t>III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. </w:t>
      </w:r>
      <w:hyperlink w:anchor="Par446" w:history="1">
        <w:r w:rsidRPr="004F20EE">
          <w:rPr>
            <w:rFonts w:ascii="Liberation Serif" w:hAnsi="Liberation Serif" w:cs="Liberation Serif"/>
            <w:color w:val="0D0D0D" w:themeColor="text1" w:themeTint="F2"/>
            <w:sz w:val="28"/>
            <w:szCs w:val="28"/>
          </w:rPr>
          <w:t>План</w:t>
        </w:r>
      </w:hyperlink>
      <w:r w:rsidRPr="004F20EE">
        <w:rPr>
          <w:rFonts w:ascii="Liberation Serif" w:hAnsi="Liberation Serif" w:cs="Liberation Serif"/>
          <w:color w:val="0D0D0D" w:themeColor="text1" w:themeTint="F2"/>
          <w:sz w:val="28"/>
          <w:szCs w:val="28"/>
        </w:rPr>
        <w:t xml:space="preserve"> мероприятий по выполнению Программы</w:t>
      </w:r>
    </w:p>
    <w:p w14:paraId="2EE5E5FE" w14:textId="350DC579" w:rsidR="00460CAE" w:rsidRPr="004F20EE" w:rsidRDefault="00460CAE" w:rsidP="004F20EE">
      <w:pPr>
        <w:jc w:val="center"/>
        <w:rPr>
          <w:rFonts w:ascii="Liberation Serif" w:eastAsia="Times New Roman" w:hAnsi="Liberation Serif" w:cs="Liberation Serif"/>
          <w:color w:val="auto"/>
          <w:sz w:val="28"/>
          <w:szCs w:val="28"/>
        </w:rPr>
      </w:pPr>
    </w:p>
    <w:p w14:paraId="0D83002E" w14:textId="3A490CB1" w:rsidR="00DE5FBE" w:rsidRPr="004F20EE" w:rsidRDefault="00460CAE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sz w:val="28"/>
          <w:szCs w:val="28"/>
        </w:rPr>
        <w:t xml:space="preserve">Основным исполнителем </w:t>
      </w:r>
      <w:r w:rsidR="00DE5FBE" w:rsidRPr="004F20EE">
        <w:rPr>
          <w:rFonts w:ascii="Liberation Serif" w:eastAsia="Times New Roman" w:hAnsi="Liberation Serif" w:cs="Liberation Serif"/>
          <w:sz w:val="28"/>
          <w:szCs w:val="28"/>
        </w:rPr>
        <w:t>П</w:t>
      </w:r>
      <w:r w:rsidRPr="004F20EE">
        <w:rPr>
          <w:rFonts w:ascii="Liberation Serif" w:eastAsia="Times New Roman" w:hAnsi="Liberation Serif" w:cs="Liberation Serif"/>
          <w:sz w:val="28"/>
          <w:szCs w:val="28"/>
        </w:rPr>
        <w:t>рограммы является администрация городского округа Среднеуральск</w:t>
      </w:r>
      <w:r w:rsidR="00A023A7" w:rsidRPr="004F20EE">
        <w:rPr>
          <w:rFonts w:ascii="Liberation Serif" w:eastAsia="Times New Roman" w:hAnsi="Liberation Serif" w:cs="Liberation Serif"/>
          <w:sz w:val="28"/>
          <w:szCs w:val="28"/>
        </w:rPr>
        <w:t>, в лице отдела социальной и жилищной политики.</w:t>
      </w:r>
      <w:r w:rsidR="00DE5FBE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Соисполнители - участники межведомственного взаимодействия: МКУ «Управление культуры и молодежной политики», МКУ «Управление образования городского округа Среднеуральск», отдел физической культуры, спорта и туризма, социально ориентированные некоммерческие организации, волонтеры, представители других заинтересованных учреждений и организаций муниципального образования.</w:t>
      </w:r>
    </w:p>
    <w:p w14:paraId="1F78BB51" w14:textId="6972322E" w:rsidR="00A023A7" w:rsidRPr="004F20EE" w:rsidRDefault="00A023A7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Для достижения поставленных целей и выполнения поставленных задач разработан план мероприятий (приложение № 2).</w:t>
      </w:r>
    </w:p>
    <w:p w14:paraId="5CFBF7FC" w14:textId="2D4BDCB9" w:rsidR="003679A6" w:rsidRPr="004F20EE" w:rsidRDefault="003679A6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Ответственные исполнители плана:</w:t>
      </w:r>
    </w:p>
    <w:p w14:paraId="525F809E" w14:textId="34E01D61" w:rsidR="003679A6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</w:t>
      </w:r>
      <w:r w:rsidR="003679A6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ероприятия 1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, 2,</w:t>
      </w:r>
      <w:r w:rsidR="003679A6"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 3 </w:t>
      </w: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– все участники межведомственного взаимодействия;</w:t>
      </w:r>
    </w:p>
    <w:p w14:paraId="149FFB4E" w14:textId="75791B42" w:rsidR="006D2129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мероприятия 4, 5 – отдел социальной и жилищной политики;</w:t>
      </w:r>
    </w:p>
    <w:p w14:paraId="55EACC4B" w14:textId="77777777" w:rsidR="006D2129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lastRenderedPageBreak/>
        <w:t>мероприятие 6 – МКУ «Управление культуры и молодежной политики»;</w:t>
      </w:r>
    </w:p>
    <w:p w14:paraId="4AD77C20" w14:textId="1ACAB7C3" w:rsidR="006D2129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7, 8 – МКУ «Управление образования городского округа Среднеуральск», МКУ «Управление культуры и молодежной политики»;</w:t>
      </w:r>
    </w:p>
    <w:p w14:paraId="2367BA97" w14:textId="77777777" w:rsidR="006D2129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9 – ГАУЗ СО «Верхнепышминская ЦГБ им. П.Д. Бородина»;</w:t>
      </w:r>
    </w:p>
    <w:p w14:paraId="2AE049BA" w14:textId="77777777" w:rsidR="006D2129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10 – ГАУЗ СО «Верхнепышминская ЦГБ им. П.Д. Бородина», МКУ «Управление образования городского округа Среднеуральск», МКУ «Управление культуры и молодежной политики», отдел физической культуры, спорта и туризма;</w:t>
      </w:r>
    </w:p>
    <w:p w14:paraId="5901DF20" w14:textId="77777777" w:rsidR="006D2129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11, 12, 13, 14, 15, 16 – ГАУЗ СО «Верхнепышминская ЦГБ им. П.Д. Бородина»;</w:t>
      </w:r>
    </w:p>
    <w:p w14:paraId="5EFF02E9" w14:textId="77777777" w:rsidR="006D2129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17 – МКУ «Управление образования городского округа Среднеуральск», МКУ «Управление культуры и молодежной политики»;</w:t>
      </w:r>
    </w:p>
    <w:p w14:paraId="3DCF23CA" w14:textId="003992EA" w:rsidR="006D2129" w:rsidRPr="004F20EE" w:rsidRDefault="006D2129" w:rsidP="004F20EE">
      <w:pPr>
        <w:ind w:firstLine="700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 xml:space="preserve">мероприятие 18, 19 – МКУ «Управление образования городского округа Среднеуральск», МКУ «Управление культуры и молодежной политики», отдел физической культуры, спорта и туризма;  </w:t>
      </w:r>
    </w:p>
    <w:p w14:paraId="6C5D7438" w14:textId="712E791D" w:rsidR="00460CAE" w:rsidRPr="004F20EE" w:rsidRDefault="006D2129" w:rsidP="004F20EE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20 – МКУ «Управление образования городского округа Среднеуральск»;</w:t>
      </w:r>
    </w:p>
    <w:p w14:paraId="1EE93A42" w14:textId="439A38F8" w:rsidR="006D2129" w:rsidRPr="004F20EE" w:rsidRDefault="006D2129" w:rsidP="004F20EE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21 – МКУ «Управление образования городского округа Среднеуральск», МКУ «Управление культуры и молодежной политики», отдел физической культуры, спорта и туризма;</w:t>
      </w:r>
    </w:p>
    <w:p w14:paraId="0E886873" w14:textId="6000497B" w:rsidR="006D2129" w:rsidRPr="004F20EE" w:rsidRDefault="006D2129" w:rsidP="004F20EE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22 – МКУ «Управление культуры и молодежной политики», отдел физической культуры, спорта и туризма;</w:t>
      </w:r>
    </w:p>
    <w:p w14:paraId="060FCE80" w14:textId="403B4459" w:rsidR="006D2129" w:rsidRPr="004F20EE" w:rsidRDefault="006D2129" w:rsidP="004F20EE">
      <w:pPr>
        <w:ind w:firstLine="709"/>
        <w:jc w:val="both"/>
        <w:rPr>
          <w:rFonts w:ascii="Liberation Serif" w:eastAsia="Times New Roman" w:hAnsi="Liberation Serif" w:cs="Liberation Serif"/>
          <w:color w:val="auto"/>
          <w:sz w:val="28"/>
          <w:szCs w:val="28"/>
        </w:rPr>
      </w:pPr>
      <w:r w:rsidRPr="004F20EE">
        <w:rPr>
          <w:rFonts w:ascii="Liberation Serif" w:eastAsia="Times New Roman" w:hAnsi="Liberation Serif" w:cs="Liberation Serif"/>
          <w:color w:val="auto"/>
          <w:sz w:val="28"/>
          <w:szCs w:val="28"/>
        </w:rPr>
        <w:t>мероприятие 23 – МКУ «Управление культуры и молодежной политики».</w:t>
      </w:r>
    </w:p>
    <w:sectPr w:rsidR="006D2129" w:rsidRPr="004F20EE" w:rsidSect="00F604E9">
      <w:headerReference w:type="default" r:id="rId9"/>
      <w:type w:val="continuous"/>
      <w:pgSz w:w="11900" w:h="16840"/>
      <w:pgMar w:top="1134" w:right="567" w:bottom="1134" w:left="1418" w:header="59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801AA" w14:textId="77777777" w:rsidR="002463A3" w:rsidRDefault="002463A3">
      <w:r>
        <w:separator/>
      </w:r>
    </w:p>
  </w:endnote>
  <w:endnote w:type="continuationSeparator" w:id="0">
    <w:p w14:paraId="1DE73734" w14:textId="77777777" w:rsidR="002463A3" w:rsidRDefault="00246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3EAF0" w14:textId="77777777" w:rsidR="002463A3" w:rsidRDefault="002463A3"/>
  </w:footnote>
  <w:footnote w:type="continuationSeparator" w:id="0">
    <w:p w14:paraId="422CE483" w14:textId="77777777" w:rsidR="002463A3" w:rsidRDefault="002463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</w:rPr>
      <w:id w:val="1691335206"/>
      <w:docPartObj>
        <w:docPartGallery w:val="Page Numbers (Top of Page)"/>
        <w:docPartUnique/>
      </w:docPartObj>
    </w:sdtPr>
    <w:sdtEndPr/>
    <w:sdtContent>
      <w:p w14:paraId="0D3BB866" w14:textId="5F1E8F30" w:rsidR="006D2129" w:rsidRPr="00F604E9" w:rsidRDefault="006D2129">
        <w:pPr>
          <w:pStyle w:val="ab"/>
          <w:jc w:val="center"/>
          <w:rPr>
            <w:rFonts w:ascii="Liberation Serif" w:hAnsi="Liberation Serif" w:cs="Liberation Serif"/>
          </w:rPr>
        </w:pPr>
        <w:r w:rsidRPr="00F604E9">
          <w:rPr>
            <w:rFonts w:ascii="Liberation Serif" w:hAnsi="Liberation Serif" w:cs="Liberation Serif"/>
          </w:rPr>
          <w:fldChar w:fldCharType="begin"/>
        </w:r>
        <w:r w:rsidRPr="00F604E9">
          <w:rPr>
            <w:rFonts w:ascii="Liberation Serif" w:hAnsi="Liberation Serif" w:cs="Liberation Serif"/>
          </w:rPr>
          <w:instrText>PAGE   \* MERGEFORMAT</w:instrText>
        </w:r>
        <w:r w:rsidRPr="00F604E9">
          <w:rPr>
            <w:rFonts w:ascii="Liberation Serif" w:hAnsi="Liberation Serif" w:cs="Liberation Serif"/>
          </w:rPr>
          <w:fldChar w:fldCharType="separate"/>
        </w:r>
        <w:r w:rsidRPr="00F604E9">
          <w:rPr>
            <w:rFonts w:ascii="Liberation Serif" w:hAnsi="Liberation Serif" w:cs="Liberation Serif"/>
          </w:rPr>
          <w:t>2</w:t>
        </w:r>
        <w:r w:rsidRPr="00F604E9">
          <w:rPr>
            <w:rFonts w:ascii="Liberation Serif" w:hAnsi="Liberation Serif" w:cs="Liberation Serif"/>
          </w:rPr>
          <w:fldChar w:fldCharType="end"/>
        </w:r>
      </w:p>
    </w:sdtContent>
  </w:sdt>
  <w:p w14:paraId="0C50F36D" w14:textId="7D884707" w:rsidR="006D2129" w:rsidRPr="00F604E9" w:rsidRDefault="006D2129" w:rsidP="00496593">
    <w:pPr>
      <w:pStyle w:val="ab"/>
      <w:jc w:val="center"/>
      <w:rPr>
        <w:rFonts w:ascii="Liberation Serif" w:hAnsi="Liberation Serif" w:cs="Liberation Seri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40177"/>
    <w:multiLevelType w:val="multilevel"/>
    <w:tmpl w:val="D138D88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AB1BD3"/>
    <w:multiLevelType w:val="multilevel"/>
    <w:tmpl w:val="2892E3D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952CBF"/>
    <w:multiLevelType w:val="hybridMultilevel"/>
    <w:tmpl w:val="A89A882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67EE5"/>
    <w:multiLevelType w:val="multilevel"/>
    <w:tmpl w:val="D50CEC68"/>
    <w:lvl w:ilvl="0">
      <w:start w:val="2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4944B0"/>
    <w:multiLevelType w:val="multilevel"/>
    <w:tmpl w:val="C69E41C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FC5C5C"/>
    <w:multiLevelType w:val="hybridMultilevel"/>
    <w:tmpl w:val="6CDC8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424B3"/>
    <w:multiLevelType w:val="multilevel"/>
    <w:tmpl w:val="29F4F3AA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245470"/>
    <w:multiLevelType w:val="multilevel"/>
    <w:tmpl w:val="43B03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69E7BFF"/>
    <w:multiLevelType w:val="multilevel"/>
    <w:tmpl w:val="62747298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711FCA"/>
    <w:multiLevelType w:val="multilevel"/>
    <w:tmpl w:val="70BC7E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D2142C"/>
    <w:multiLevelType w:val="hybridMultilevel"/>
    <w:tmpl w:val="1B9C82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CEF6423"/>
    <w:multiLevelType w:val="multilevel"/>
    <w:tmpl w:val="E32480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164D36"/>
    <w:multiLevelType w:val="multilevel"/>
    <w:tmpl w:val="4B3E229E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6031D71"/>
    <w:multiLevelType w:val="multilevel"/>
    <w:tmpl w:val="45A88A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A3377B"/>
    <w:multiLevelType w:val="multilevel"/>
    <w:tmpl w:val="7404243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53869"/>
    <w:multiLevelType w:val="multilevel"/>
    <w:tmpl w:val="C7164DD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650250"/>
    <w:multiLevelType w:val="multilevel"/>
    <w:tmpl w:val="BE02DFF6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8D7980"/>
    <w:multiLevelType w:val="multilevel"/>
    <w:tmpl w:val="CB4E1136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4515FC7"/>
    <w:multiLevelType w:val="multilevel"/>
    <w:tmpl w:val="621C4F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49C1C5E"/>
    <w:multiLevelType w:val="multilevel"/>
    <w:tmpl w:val="CBB0B4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4C26045"/>
    <w:multiLevelType w:val="multilevel"/>
    <w:tmpl w:val="07048AF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BF25B5"/>
    <w:multiLevelType w:val="multilevel"/>
    <w:tmpl w:val="79C4C680"/>
    <w:lvl w:ilvl="0">
      <w:start w:val="6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EB1B02"/>
    <w:multiLevelType w:val="multilevel"/>
    <w:tmpl w:val="8852525A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666DA3"/>
    <w:multiLevelType w:val="multilevel"/>
    <w:tmpl w:val="AF087A6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FC63C7"/>
    <w:multiLevelType w:val="multilevel"/>
    <w:tmpl w:val="3BF232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FD70A15"/>
    <w:multiLevelType w:val="multilevel"/>
    <w:tmpl w:val="E81E6A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D717A9"/>
    <w:multiLevelType w:val="multilevel"/>
    <w:tmpl w:val="D688B574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6660B7"/>
    <w:multiLevelType w:val="multilevel"/>
    <w:tmpl w:val="34A02522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7D63C18"/>
    <w:multiLevelType w:val="multilevel"/>
    <w:tmpl w:val="3EDAB516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B886A6D"/>
    <w:multiLevelType w:val="multilevel"/>
    <w:tmpl w:val="621C39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8"/>
  </w:num>
  <w:num w:numId="5">
    <w:abstractNumId w:val="22"/>
  </w:num>
  <w:num w:numId="6">
    <w:abstractNumId w:val="20"/>
  </w:num>
  <w:num w:numId="7">
    <w:abstractNumId w:val="18"/>
  </w:num>
  <w:num w:numId="8">
    <w:abstractNumId w:val="21"/>
  </w:num>
  <w:num w:numId="9">
    <w:abstractNumId w:val="23"/>
  </w:num>
  <w:num w:numId="10">
    <w:abstractNumId w:val="25"/>
  </w:num>
  <w:num w:numId="11">
    <w:abstractNumId w:val="17"/>
  </w:num>
  <w:num w:numId="12">
    <w:abstractNumId w:val="13"/>
  </w:num>
  <w:num w:numId="13">
    <w:abstractNumId w:val="8"/>
  </w:num>
  <w:num w:numId="14">
    <w:abstractNumId w:val="14"/>
  </w:num>
  <w:num w:numId="15">
    <w:abstractNumId w:val="19"/>
  </w:num>
  <w:num w:numId="16">
    <w:abstractNumId w:val="6"/>
  </w:num>
  <w:num w:numId="17">
    <w:abstractNumId w:val="7"/>
  </w:num>
  <w:num w:numId="18">
    <w:abstractNumId w:val="27"/>
  </w:num>
  <w:num w:numId="19">
    <w:abstractNumId w:val="0"/>
  </w:num>
  <w:num w:numId="20">
    <w:abstractNumId w:val="3"/>
  </w:num>
  <w:num w:numId="21">
    <w:abstractNumId w:val="12"/>
  </w:num>
  <w:num w:numId="22">
    <w:abstractNumId w:val="16"/>
  </w:num>
  <w:num w:numId="23">
    <w:abstractNumId w:val="29"/>
  </w:num>
  <w:num w:numId="24">
    <w:abstractNumId w:val="15"/>
  </w:num>
  <w:num w:numId="25">
    <w:abstractNumId w:val="26"/>
  </w:num>
  <w:num w:numId="26">
    <w:abstractNumId w:val="24"/>
  </w:num>
  <w:num w:numId="27">
    <w:abstractNumId w:val="11"/>
  </w:num>
  <w:num w:numId="28">
    <w:abstractNumId w:val="5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ACF"/>
    <w:rsid w:val="00002A3C"/>
    <w:rsid w:val="00003E37"/>
    <w:rsid w:val="00025C6B"/>
    <w:rsid w:val="0004757A"/>
    <w:rsid w:val="000532E6"/>
    <w:rsid w:val="0007380C"/>
    <w:rsid w:val="000B170F"/>
    <w:rsid w:val="000C24BB"/>
    <w:rsid w:val="000D591F"/>
    <w:rsid w:val="00105212"/>
    <w:rsid w:val="00112F32"/>
    <w:rsid w:val="00143E9A"/>
    <w:rsid w:val="00196510"/>
    <w:rsid w:val="00197811"/>
    <w:rsid w:val="001A463E"/>
    <w:rsid w:val="001B53C6"/>
    <w:rsid w:val="001D2FEA"/>
    <w:rsid w:val="001D5B57"/>
    <w:rsid w:val="001F2520"/>
    <w:rsid w:val="001F28B9"/>
    <w:rsid w:val="002303E3"/>
    <w:rsid w:val="002463A3"/>
    <w:rsid w:val="002523C9"/>
    <w:rsid w:val="00265633"/>
    <w:rsid w:val="0027741A"/>
    <w:rsid w:val="0028066B"/>
    <w:rsid w:val="002821E6"/>
    <w:rsid w:val="002A4133"/>
    <w:rsid w:val="002A72D8"/>
    <w:rsid w:val="002B446E"/>
    <w:rsid w:val="002D7B1B"/>
    <w:rsid w:val="002D7D2A"/>
    <w:rsid w:val="002F1A1C"/>
    <w:rsid w:val="002F70D7"/>
    <w:rsid w:val="003348C5"/>
    <w:rsid w:val="00353EB3"/>
    <w:rsid w:val="00356ABD"/>
    <w:rsid w:val="003679A6"/>
    <w:rsid w:val="0037200E"/>
    <w:rsid w:val="003840F2"/>
    <w:rsid w:val="00394773"/>
    <w:rsid w:val="003A0EA9"/>
    <w:rsid w:val="003E02E2"/>
    <w:rsid w:val="003F3B8B"/>
    <w:rsid w:val="00412D54"/>
    <w:rsid w:val="00426D43"/>
    <w:rsid w:val="00450EA4"/>
    <w:rsid w:val="00454A28"/>
    <w:rsid w:val="00460CAE"/>
    <w:rsid w:val="00470959"/>
    <w:rsid w:val="00477E15"/>
    <w:rsid w:val="00496593"/>
    <w:rsid w:val="004D4BD3"/>
    <w:rsid w:val="004D5049"/>
    <w:rsid w:val="004D7049"/>
    <w:rsid w:val="004F0E6D"/>
    <w:rsid w:val="004F20EE"/>
    <w:rsid w:val="004F3E0D"/>
    <w:rsid w:val="005023FE"/>
    <w:rsid w:val="005112C5"/>
    <w:rsid w:val="00513EC3"/>
    <w:rsid w:val="005361A6"/>
    <w:rsid w:val="00551A51"/>
    <w:rsid w:val="005556CF"/>
    <w:rsid w:val="005902FA"/>
    <w:rsid w:val="005B6482"/>
    <w:rsid w:val="005C72C8"/>
    <w:rsid w:val="005D2ACF"/>
    <w:rsid w:val="005E2FE3"/>
    <w:rsid w:val="005F32E7"/>
    <w:rsid w:val="005F3724"/>
    <w:rsid w:val="00600BE4"/>
    <w:rsid w:val="006027D9"/>
    <w:rsid w:val="0061142E"/>
    <w:rsid w:val="00623F86"/>
    <w:rsid w:val="006306E5"/>
    <w:rsid w:val="00634917"/>
    <w:rsid w:val="006448C4"/>
    <w:rsid w:val="006452CB"/>
    <w:rsid w:val="00671A6A"/>
    <w:rsid w:val="006826B9"/>
    <w:rsid w:val="006A0821"/>
    <w:rsid w:val="006A0CFA"/>
    <w:rsid w:val="006A4276"/>
    <w:rsid w:val="006A4378"/>
    <w:rsid w:val="006B68AD"/>
    <w:rsid w:val="006D2129"/>
    <w:rsid w:val="006E63B2"/>
    <w:rsid w:val="00710960"/>
    <w:rsid w:val="00731BC5"/>
    <w:rsid w:val="007446E4"/>
    <w:rsid w:val="00747460"/>
    <w:rsid w:val="00761D89"/>
    <w:rsid w:val="00783D0D"/>
    <w:rsid w:val="00784577"/>
    <w:rsid w:val="00784A5A"/>
    <w:rsid w:val="007C0466"/>
    <w:rsid w:val="007C05AC"/>
    <w:rsid w:val="007D7646"/>
    <w:rsid w:val="007E41C4"/>
    <w:rsid w:val="007F107D"/>
    <w:rsid w:val="007F3F89"/>
    <w:rsid w:val="008013F5"/>
    <w:rsid w:val="008073FB"/>
    <w:rsid w:val="00815B83"/>
    <w:rsid w:val="00823393"/>
    <w:rsid w:val="008351E2"/>
    <w:rsid w:val="00855D27"/>
    <w:rsid w:val="00874687"/>
    <w:rsid w:val="008A55BE"/>
    <w:rsid w:val="008C0537"/>
    <w:rsid w:val="008C35AD"/>
    <w:rsid w:val="008C694B"/>
    <w:rsid w:val="008F2E53"/>
    <w:rsid w:val="00920846"/>
    <w:rsid w:val="00944F70"/>
    <w:rsid w:val="00973F1A"/>
    <w:rsid w:val="00987264"/>
    <w:rsid w:val="009A54DA"/>
    <w:rsid w:val="009B22D4"/>
    <w:rsid w:val="009B4B25"/>
    <w:rsid w:val="009B5C6E"/>
    <w:rsid w:val="009D08CD"/>
    <w:rsid w:val="009F1BAF"/>
    <w:rsid w:val="00A023A7"/>
    <w:rsid w:val="00A11EDB"/>
    <w:rsid w:val="00A15A6E"/>
    <w:rsid w:val="00A277EB"/>
    <w:rsid w:val="00A5799D"/>
    <w:rsid w:val="00A639C0"/>
    <w:rsid w:val="00A72946"/>
    <w:rsid w:val="00A74AD8"/>
    <w:rsid w:val="00A76C85"/>
    <w:rsid w:val="00A83542"/>
    <w:rsid w:val="00AE0065"/>
    <w:rsid w:val="00AF29B8"/>
    <w:rsid w:val="00B009D0"/>
    <w:rsid w:val="00B17016"/>
    <w:rsid w:val="00B242ED"/>
    <w:rsid w:val="00B35B23"/>
    <w:rsid w:val="00B51B15"/>
    <w:rsid w:val="00B60AB1"/>
    <w:rsid w:val="00B70B31"/>
    <w:rsid w:val="00B878D6"/>
    <w:rsid w:val="00B95303"/>
    <w:rsid w:val="00BE3E9A"/>
    <w:rsid w:val="00BE4B04"/>
    <w:rsid w:val="00C14637"/>
    <w:rsid w:val="00C540EC"/>
    <w:rsid w:val="00C84BAE"/>
    <w:rsid w:val="00C87CA6"/>
    <w:rsid w:val="00CA691C"/>
    <w:rsid w:val="00CB7904"/>
    <w:rsid w:val="00CD14CF"/>
    <w:rsid w:val="00CE1BBB"/>
    <w:rsid w:val="00CF1DF1"/>
    <w:rsid w:val="00CF77AA"/>
    <w:rsid w:val="00D026A2"/>
    <w:rsid w:val="00D10320"/>
    <w:rsid w:val="00D3340C"/>
    <w:rsid w:val="00D37BF6"/>
    <w:rsid w:val="00D37E3C"/>
    <w:rsid w:val="00D4568A"/>
    <w:rsid w:val="00D51B00"/>
    <w:rsid w:val="00D56D80"/>
    <w:rsid w:val="00D67D2C"/>
    <w:rsid w:val="00D8269F"/>
    <w:rsid w:val="00DA3AB6"/>
    <w:rsid w:val="00DA48C1"/>
    <w:rsid w:val="00DC25E3"/>
    <w:rsid w:val="00DE5FBE"/>
    <w:rsid w:val="00DF4FC1"/>
    <w:rsid w:val="00DF531F"/>
    <w:rsid w:val="00E10930"/>
    <w:rsid w:val="00E11D55"/>
    <w:rsid w:val="00E21E8A"/>
    <w:rsid w:val="00E43720"/>
    <w:rsid w:val="00E47935"/>
    <w:rsid w:val="00E81B7C"/>
    <w:rsid w:val="00E82C80"/>
    <w:rsid w:val="00E84A09"/>
    <w:rsid w:val="00E87209"/>
    <w:rsid w:val="00E87D09"/>
    <w:rsid w:val="00E953C2"/>
    <w:rsid w:val="00EA1EB6"/>
    <w:rsid w:val="00EA75F0"/>
    <w:rsid w:val="00EB0359"/>
    <w:rsid w:val="00EB28D2"/>
    <w:rsid w:val="00EB2F69"/>
    <w:rsid w:val="00EE186D"/>
    <w:rsid w:val="00F02D82"/>
    <w:rsid w:val="00F111BA"/>
    <w:rsid w:val="00F22674"/>
    <w:rsid w:val="00F27A40"/>
    <w:rsid w:val="00F27A92"/>
    <w:rsid w:val="00F557E6"/>
    <w:rsid w:val="00F604E9"/>
    <w:rsid w:val="00F648B1"/>
    <w:rsid w:val="00F64AD6"/>
    <w:rsid w:val="00F658BB"/>
    <w:rsid w:val="00F700D5"/>
    <w:rsid w:val="00FD0B44"/>
    <w:rsid w:val="00FE0BB3"/>
    <w:rsid w:val="00FE2863"/>
    <w:rsid w:val="00FF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  <w14:docId w14:val="65CFF8F9"/>
  <w15:docId w15:val="{13955CAC-E5F7-480B-9A8A-7B69CAFBF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color w:val="254A7E"/>
      <w:sz w:val="8"/>
      <w:szCs w:val="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a8">
    <w:name w:val="Колонтитул_"/>
    <w:basedOn w:val="a0"/>
    <w:link w:val="a9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ind w:left="3520"/>
    </w:pPr>
    <w:rPr>
      <w:rFonts w:ascii="Arial" w:eastAsia="Arial" w:hAnsi="Arial" w:cs="Arial"/>
      <w:b/>
      <w:bCs/>
      <w:color w:val="254A7E"/>
      <w:sz w:val="8"/>
      <w:szCs w:val="8"/>
    </w:rPr>
  </w:style>
  <w:style w:type="paragraph" w:customStyle="1" w:styleId="20">
    <w:name w:val="Основной текст (2)"/>
    <w:basedOn w:val="a"/>
    <w:link w:val="2"/>
    <w:pPr>
      <w:spacing w:after="260"/>
      <w:ind w:left="622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5">
    <w:name w:val="Другое"/>
    <w:basedOn w:val="a"/>
    <w:link w:val="a4"/>
    <w:pPr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pPr>
      <w:spacing w:line="254" w:lineRule="auto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Колонтитул"/>
    <w:basedOn w:val="a"/>
    <w:link w:val="a8"/>
    <w:rPr>
      <w:rFonts w:ascii="Cambria" w:eastAsia="Cambria" w:hAnsi="Cambria" w:cs="Cambria"/>
      <w:sz w:val="19"/>
      <w:szCs w:val="19"/>
    </w:rPr>
  </w:style>
  <w:style w:type="table" w:styleId="aa">
    <w:name w:val="Table Grid"/>
    <w:basedOn w:val="a1"/>
    <w:uiPriority w:val="39"/>
    <w:rsid w:val="00426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700D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700D5"/>
    <w:rPr>
      <w:color w:val="000000"/>
    </w:rPr>
  </w:style>
  <w:style w:type="paragraph" w:styleId="ad">
    <w:name w:val="footer"/>
    <w:basedOn w:val="a"/>
    <w:link w:val="ae"/>
    <w:uiPriority w:val="99"/>
    <w:unhideWhenUsed/>
    <w:rsid w:val="00F700D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700D5"/>
    <w:rPr>
      <w:color w:val="000000"/>
    </w:rPr>
  </w:style>
  <w:style w:type="paragraph" w:styleId="af">
    <w:name w:val="Body Text"/>
    <w:basedOn w:val="a"/>
    <w:link w:val="af0"/>
    <w:rsid w:val="000532E6"/>
    <w:pPr>
      <w:widowControl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af0">
    <w:name w:val="Основной текст Знак"/>
    <w:basedOn w:val="a0"/>
    <w:link w:val="af"/>
    <w:rsid w:val="000532E6"/>
    <w:rPr>
      <w:rFonts w:ascii="Times New Roman" w:eastAsia="Times New Roman" w:hAnsi="Times New Roman" w:cs="Times New Roman"/>
      <w:sz w:val="22"/>
      <w:szCs w:val="20"/>
      <w:lang w:bidi="ar-SA"/>
    </w:rPr>
  </w:style>
  <w:style w:type="paragraph" w:styleId="af1">
    <w:name w:val="Balloon Text"/>
    <w:basedOn w:val="a"/>
    <w:link w:val="af2"/>
    <w:uiPriority w:val="99"/>
    <w:semiHidden/>
    <w:unhideWhenUsed/>
    <w:rsid w:val="0074746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47460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2C3A4-7E43-41F6-8B1C-128D68CCD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6577</Words>
  <Characters>37489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2022-01-18T06:19:00Z</cp:lastPrinted>
  <dcterms:created xsi:type="dcterms:W3CDTF">2022-01-24T07:04:00Z</dcterms:created>
  <dcterms:modified xsi:type="dcterms:W3CDTF">2022-01-24T07:04:00Z</dcterms:modified>
</cp:coreProperties>
</file>